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E6AD" w14:textId="77777777" w:rsidR="0097028E" w:rsidRDefault="0097028E" w:rsidP="0097028E">
      <w:pPr>
        <w:spacing w:after="0"/>
        <w:jc w:val="right"/>
        <w:outlineLvl w:val="0"/>
        <w:rPr>
          <w:rFonts w:cs="Arial"/>
          <w:b/>
          <w:noProof/>
          <w:kern w:val="32"/>
          <w:sz w:val="32"/>
          <w:szCs w:val="32"/>
        </w:rPr>
      </w:pPr>
    </w:p>
    <w:p w14:paraId="585A7594" w14:textId="77777777" w:rsidR="00BE4D40" w:rsidRDefault="00BE4D40" w:rsidP="0097028E">
      <w:pPr>
        <w:spacing w:after="0"/>
        <w:jc w:val="right"/>
        <w:outlineLvl w:val="0"/>
        <w:rPr>
          <w:rFonts w:cs="Arial"/>
          <w:b/>
          <w:noProof/>
          <w:kern w:val="32"/>
          <w:sz w:val="32"/>
          <w:szCs w:val="32"/>
        </w:rPr>
      </w:pPr>
    </w:p>
    <w:p w14:paraId="215D9CD6" w14:textId="113506FD" w:rsidR="004537BE" w:rsidRDefault="004537BE" w:rsidP="004537BE">
      <w:pPr>
        <w:rPr>
          <w:rFonts w:ascii="Roboto" w:hAnsi="Roboto"/>
          <w:color w:val="000000"/>
          <w:sz w:val="27"/>
          <w:szCs w:val="27"/>
        </w:rPr>
      </w:pPr>
      <w:r w:rsidRPr="004537BE">
        <w:rPr>
          <w:rFonts w:cs="Arial"/>
          <w:b/>
          <w:noProof/>
          <w:kern w:val="32"/>
          <w:sz w:val="32"/>
          <w:szCs w:val="32"/>
        </w:rPr>
        <w:t xml:space="preserve">DMG </w:t>
      </w:r>
      <w:r w:rsidR="00BC4736" w:rsidRPr="004537BE">
        <w:rPr>
          <w:rFonts w:cs="Arial"/>
          <w:b/>
          <w:noProof/>
          <w:kern w:val="32"/>
          <w:sz w:val="32"/>
          <w:szCs w:val="32"/>
        </w:rPr>
        <w:t xml:space="preserve">MORI </w:t>
      </w:r>
      <w:r w:rsidRPr="004537BE">
        <w:rPr>
          <w:rFonts w:cs="Arial"/>
          <w:b/>
          <w:noProof/>
          <w:kern w:val="32"/>
          <w:sz w:val="32"/>
          <w:szCs w:val="32"/>
        </w:rPr>
        <w:t xml:space="preserve">und Tebis – </w:t>
      </w:r>
      <w:r w:rsidR="003C09B0">
        <w:rPr>
          <w:rFonts w:cs="Arial"/>
          <w:b/>
          <w:noProof/>
          <w:kern w:val="32"/>
          <w:sz w:val="32"/>
          <w:szCs w:val="32"/>
        </w:rPr>
        <w:t>gemeinsam</w:t>
      </w:r>
      <w:r w:rsidRPr="004537BE">
        <w:rPr>
          <w:rFonts w:cs="Arial"/>
          <w:b/>
          <w:noProof/>
          <w:kern w:val="32"/>
          <w:sz w:val="32"/>
          <w:szCs w:val="32"/>
        </w:rPr>
        <w:t xml:space="preserve"> noch besser</w:t>
      </w:r>
    </w:p>
    <w:p w14:paraId="1F569111" w14:textId="77777777" w:rsidR="004537BE" w:rsidRDefault="004537BE" w:rsidP="004537BE">
      <w:pPr>
        <w:rPr>
          <w:rFonts w:ascii="Roboto" w:hAnsi="Roboto"/>
          <w:color w:val="000000"/>
          <w:sz w:val="27"/>
          <w:szCs w:val="27"/>
        </w:rPr>
      </w:pPr>
    </w:p>
    <w:p w14:paraId="5707EC0D" w14:textId="0031429D" w:rsidR="00586AC6" w:rsidRPr="00586AC6" w:rsidRDefault="004537BE" w:rsidP="00586AC6">
      <w:pPr>
        <w:pStyle w:val="berschrift1"/>
        <w:shd w:val="clear" w:color="auto" w:fill="FFFFFF"/>
        <w:spacing w:before="75" w:after="150"/>
        <w:rPr>
          <w:b w:val="0"/>
          <w:kern w:val="0"/>
          <w:sz w:val="24"/>
          <w:szCs w:val="24"/>
        </w:rPr>
      </w:pPr>
      <w:r w:rsidRPr="00586AC6">
        <w:rPr>
          <w:b w:val="0"/>
          <w:kern w:val="0"/>
          <w:sz w:val="24"/>
          <w:szCs w:val="24"/>
        </w:rPr>
        <w:t>Kooperationsp</w:t>
      </w:r>
      <w:r w:rsidR="00E77995" w:rsidRPr="00586AC6">
        <w:rPr>
          <w:b w:val="0"/>
          <w:kern w:val="0"/>
          <w:sz w:val="24"/>
          <w:szCs w:val="24"/>
        </w:rPr>
        <w:t xml:space="preserve">artner bieten im Rahmen </w:t>
      </w:r>
      <w:r w:rsidR="00586AC6" w:rsidRPr="00586AC6">
        <w:rPr>
          <w:b w:val="0"/>
          <w:kern w:val="0"/>
          <w:sz w:val="24"/>
          <w:szCs w:val="24"/>
        </w:rPr>
        <w:t xml:space="preserve">von DMG MORI </w:t>
      </w:r>
      <w:proofErr w:type="spellStart"/>
      <w:r w:rsidR="00586AC6" w:rsidRPr="00586AC6">
        <w:rPr>
          <w:b w:val="0"/>
          <w:kern w:val="0"/>
          <w:sz w:val="24"/>
          <w:szCs w:val="24"/>
        </w:rPr>
        <w:t>Qualified</w:t>
      </w:r>
      <w:proofErr w:type="spellEnd"/>
      <w:r w:rsidR="00586AC6" w:rsidRPr="00586AC6">
        <w:rPr>
          <w:b w:val="0"/>
          <w:kern w:val="0"/>
          <w:sz w:val="24"/>
          <w:szCs w:val="24"/>
        </w:rPr>
        <w:t xml:space="preserve"> Products (DMQP)</w:t>
      </w:r>
      <w:r w:rsidR="008B21C8">
        <w:rPr>
          <w:b w:val="0"/>
          <w:kern w:val="0"/>
          <w:sz w:val="24"/>
          <w:szCs w:val="24"/>
        </w:rPr>
        <w:t xml:space="preserve"> </w:t>
      </w:r>
      <w:r w:rsidR="008B21C8" w:rsidRPr="00586AC6">
        <w:rPr>
          <w:b w:val="0"/>
          <w:kern w:val="0"/>
          <w:sz w:val="24"/>
          <w:szCs w:val="24"/>
        </w:rPr>
        <w:t>maßgeschneiderte Angebote</w:t>
      </w:r>
      <w:r w:rsidR="008B21C8">
        <w:rPr>
          <w:b w:val="0"/>
          <w:kern w:val="0"/>
          <w:sz w:val="24"/>
          <w:szCs w:val="24"/>
        </w:rPr>
        <w:t xml:space="preserve"> rund um die Automatisierung von Fertigungsprozessen</w:t>
      </w:r>
      <w:r w:rsidR="00CD7B7C">
        <w:rPr>
          <w:b w:val="0"/>
          <w:kern w:val="0"/>
          <w:sz w:val="24"/>
          <w:szCs w:val="24"/>
        </w:rPr>
        <w:t xml:space="preserve"> </w:t>
      </w:r>
    </w:p>
    <w:p w14:paraId="65F7955F" w14:textId="77777777" w:rsidR="007B6067" w:rsidRDefault="007B6067" w:rsidP="00586AC6">
      <w:pPr>
        <w:rPr>
          <w:rFonts w:cs="Arial"/>
        </w:rPr>
      </w:pPr>
    </w:p>
    <w:p w14:paraId="662A57DE" w14:textId="77777777" w:rsidR="007B6067" w:rsidRDefault="00952D80" w:rsidP="007B6067">
      <w:pPr>
        <w:rPr>
          <w:rFonts w:cs="Arial"/>
        </w:rPr>
      </w:pPr>
      <w:r w:rsidRPr="0006754B">
        <w:rPr>
          <w:rFonts w:cs="Arial"/>
        </w:rPr>
        <w:t>Zahl der Zeichen und Bilder:</w:t>
      </w:r>
    </w:p>
    <w:p w14:paraId="0179D13E" w14:textId="3FC10033" w:rsidR="00FB0F74" w:rsidRPr="007B6067" w:rsidRDefault="00AD434B" w:rsidP="007B6067">
      <w:pPr>
        <w:rPr>
          <w:rFonts w:cs="Arial"/>
        </w:rPr>
      </w:pPr>
      <w:r w:rsidRPr="007B6067">
        <w:rPr>
          <w:rFonts w:cs="Arial"/>
        </w:rPr>
        <w:t>Ca</w:t>
      </w:r>
      <w:r w:rsidR="00A46595" w:rsidRPr="007B6067">
        <w:rPr>
          <w:rFonts w:cs="Arial"/>
        </w:rPr>
        <w:t>.</w:t>
      </w:r>
      <w:r w:rsidR="006B51A8" w:rsidRPr="007B6067">
        <w:rPr>
          <w:rFonts w:cs="Arial"/>
        </w:rPr>
        <w:t xml:space="preserve"> </w:t>
      </w:r>
      <w:r w:rsidR="00057638" w:rsidRPr="00057638">
        <w:rPr>
          <w:rFonts w:cs="Arial"/>
        </w:rPr>
        <w:t xml:space="preserve">4.600 </w:t>
      </w:r>
      <w:r w:rsidR="00C87FD1" w:rsidRPr="00057638">
        <w:rPr>
          <w:rFonts w:cs="Arial"/>
        </w:rPr>
        <w:t>Zeichen</w:t>
      </w:r>
      <w:r w:rsidR="00057638">
        <w:rPr>
          <w:rFonts w:cs="Arial"/>
        </w:rPr>
        <w:t>,</w:t>
      </w:r>
      <w:r w:rsidR="007B6067" w:rsidRPr="00057638">
        <w:rPr>
          <w:rFonts w:cs="Arial"/>
        </w:rPr>
        <w:t xml:space="preserve"> </w:t>
      </w:r>
      <w:r w:rsidR="00FE2583">
        <w:rPr>
          <w:rFonts w:cs="Arial"/>
        </w:rPr>
        <w:t>7</w:t>
      </w:r>
      <w:r w:rsidR="002C01D9" w:rsidRPr="00057638">
        <w:rPr>
          <w:rFonts w:cs="Arial"/>
        </w:rPr>
        <w:t xml:space="preserve"> </w:t>
      </w:r>
      <w:r w:rsidR="009C6CA2" w:rsidRPr="00057638">
        <w:rPr>
          <w:rFonts w:cs="Arial"/>
        </w:rPr>
        <w:t>Bild</w:t>
      </w:r>
      <w:r w:rsidR="00DD0B28" w:rsidRPr="00057638">
        <w:rPr>
          <w:rFonts w:cs="Arial"/>
        </w:rPr>
        <w:t>er</w:t>
      </w:r>
    </w:p>
    <w:p w14:paraId="395CF916" w14:textId="77777777" w:rsidR="00477EE2" w:rsidRPr="0006754B" w:rsidRDefault="00477EE2" w:rsidP="00952D80">
      <w:pPr>
        <w:rPr>
          <w:rFonts w:cs="Arial"/>
        </w:rPr>
      </w:pPr>
      <w:r w:rsidRPr="0006754B">
        <w:rPr>
          <w:rFonts w:cs="Arial"/>
        </w:rPr>
        <w:t>Bildrechte: Tebis AG</w:t>
      </w:r>
    </w:p>
    <w:p w14:paraId="3ECC985C" w14:textId="77777777" w:rsidR="00477EE2" w:rsidRPr="0006754B" w:rsidRDefault="00477EE2" w:rsidP="00952D80">
      <w:pPr>
        <w:rPr>
          <w:rFonts w:cs="Arial"/>
        </w:rPr>
      </w:pPr>
    </w:p>
    <w:p w14:paraId="49FDDEC8" w14:textId="77777777" w:rsidR="00952D80" w:rsidRPr="0006754B" w:rsidRDefault="00952D80" w:rsidP="00952D80">
      <w:pPr>
        <w:pStyle w:val="berschrift24"/>
        <w:rPr>
          <w:rFonts w:cs="Arial"/>
          <w:sz w:val="24"/>
          <w:szCs w:val="24"/>
        </w:rPr>
      </w:pPr>
      <w:r w:rsidRPr="0006754B">
        <w:rPr>
          <w:rFonts w:cs="Arial"/>
          <w:sz w:val="24"/>
          <w:szCs w:val="24"/>
        </w:rPr>
        <w:t>Weitere Informationen erhalten Sie von:</w:t>
      </w:r>
    </w:p>
    <w:p w14:paraId="2B5884EF" w14:textId="77777777" w:rsidR="00952D80" w:rsidRPr="0006754B" w:rsidRDefault="00AB38FF" w:rsidP="00952D80">
      <w:pPr>
        <w:spacing w:after="0"/>
        <w:rPr>
          <w:rFonts w:cs="Arial"/>
        </w:rPr>
      </w:pPr>
      <w:r>
        <w:rPr>
          <w:rFonts w:cs="Arial"/>
        </w:rPr>
        <w:t>Silvia Mattei</w:t>
      </w:r>
    </w:p>
    <w:p w14:paraId="7DF09C56" w14:textId="77777777" w:rsidR="00952D80" w:rsidRPr="0006754B" w:rsidRDefault="00952D80" w:rsidP="00952D80">
      <w:pPr>
        <w:spacing w:after="0"/>
        <w:rPr>
          <w:rFonts w:cs="Arial"/>
        </w:rPr>
      </w:pPr>
    </w:p>
    <w:p w14:paraId="12AA9571" w14:textId="77777777" w:rsidR="00952D80" w:rsidRPr="0006754B" w:rsidRDefault="00952D80" w:rsidP="00952D80">
      <w:pPr>
        <w:spacing w:after="0"/>
        <w:rPr>
          <w:rFonts w:cs="Arial"/>
        </w:rPr>
      </w:pPr>
      <w:r w:rsidRPr="0006754B">
        <w:rPr>
          <w:rFonts w:cs="Arial"/>
        </w:rPr>
        <w:t xml:space="preserve">Tebis </w:t>
      </w:r>
    </w:p>
    <w:p w14:paraId="3533CFD1" w14:textId="77777777" w:rsidR="00952D80" w:rsidRPr="0006754B" w:rsidRDefault="00952D80" w:rsidP="00952D80">
      <w:pPr>
        <w:spacing w:after="0"/>
        <w:rPr>
          <w:rFonts w:cs="Arial"/>
        </w:rPr>
      </w:pPr>
      <w:r w:rsidRPr="0006754B">
        <w:rPr>
          <w:rFonts w:cs="Arial"/>
        </w:rPr>
        <w:t>Technische Informationssysteme AG</w:t>
      </w:r>
    </w:p>
    <w:p w14:paraId="1FB84E82" w14:textId="77777777" w:rsidR="00952D80" w:rsidRPr="0006754B" w:rsidRDefault="00952D80" w:rsidP="00952D80">
      <w:pPr>
        <w:spacing w:after="0"/>
        <w:rPr>
          <w:rFonts w:cs="Arial"/>
        </w:rPr>
      </w:pPr>
      <w:r w:rsidRPr="0006754B">
        <w:rPr>
          <w:rFonts w:cs="Arial"/>
        </w:rPr>
        <w:t>Einsteinstraße 39</w:t>
      </w:r>
    </w:p>
    <w:p w14:paraId="7CA892EF" w14:textId="77777777" w:rsidR="00952D80" w:rsidRPr="0006754B" w:rsidRDefault="00952D80" w:rsidP="00952D80">
      <w:pPr>
        <w:spacing w:after="0"/>
        <w:rPr>
          <w:rFonts w:cs="Arial"/>
        </w:rPr>
      </w:pPr>
      <w:r w:rsidRPr="0006754B">
        <w:rPr>
          <w:rFonts w:cs="Arial"/>
        </w:rPr>
        <w:t>82152 Martinsried</w:t>
      </w:r>
      <w:r w:rsidR="005803E1" w:rsidRPr="0006754B">
        <w:rPr>
          <w:rFonts w:cs="Arial"/>
        </w:rPr>
        <w:br/>
      </w:r>
    </w:p>
    <w:p w14:paraId="6A19E67D" w14:textId="77777777" w:rsidR="00952D80" w:rsidRPr="0006754B" w:rsidRDefault="00952D80" w:rsidP="00952D80">
      <w:pPr>
        <w:spacing w:after="0"/>
        <w:rPr>
          <w:rFonts w:cs="Arial"/>
        </w:rPr>
      </w:pPr>
      <w:r w:rsidRPr="0006754B">
        <w:rPr>
          <w:rFonts w:cs="Arial"/>
        </w:rPr>
        <w:t>Tel</w:t>
      </w:r>
      <w:r w:rsidRPr="0006754B">
        <w:rPr>
          <w:rFonts w:cs="Arial"/>
        </w:rPr>
        <w:tab/>
      </w:r>
      <w:r w:rsidR="004A229E" w:rsidRPr="0006754B">
        <w:rPr>
          <w:rFonts w:cs="Arial"/>
        </w:rPr>
        <w:t>+49 /</w:t>
      </w:r>
      <w:r w:rsidRPr="0006754B">
        <w:rPr>
          <w:rFonts w:cs="Arial"/>
        </w:rPr>
        <w:t xml:space="preserve"> 89</w:t>
      </w:r>
      <w:r w:rsidR="004A229E" w:rsidRPr="0006754B">
        <w:rPr>
          <w:rFonts w:cs="Arial"/>
        </w:rPr>
        <w:t xml:space="preserve"> </w:t>
      </w:r>
      <w:r w:rsidRPr="0006754B">
        <w:rPr>
          <w:rFonts w:cs="Arial"/>
        </w:rPr>
        <w:t>/</w:t>
      </w:r>
      <w:r w:rsidR="004A229E" w:rsidRPr="0006754B">
        <w:rPr>
          <w:rFonts w:cs="Arial"/>
        </w:rPr>
        <w:t xml:space="preserve"> </w:t>
      </w:r>
      <w:r w:rsidRPr="0006754B">
        <w:rPr>
          <w:rFonts w:cs="Arial"/>
        </w:rPr>
        <w:t>8 1 80 3</w:t>
      </w:r>
      <w:r w:rsidR="005803E1" w:rsidRPr="0006754B">
        <w:rPr>
          <w:rFonts w:cs="Arial"/>
        </w:rPr>
        <w:t xml:space="preserve"> </w:t>
      </w:r>
      <w:r w:rsidRPr="0006754B">
        <w:rPr>
          <w:rFonts w:cs="Arial"/>
        </w:rPr>
        <w:t>-</w:t>
      </w:r>
      <w:r w:rsidR="00AB38FF">
        <w:rPr>
          <w:rFonts w:cs="Arial"/>
        </w:rPr>
        <w:t xml:space="preserve"> 1182</w:t>
      </w:r>
    </w:p>
    <w:p w14:paraId="7EAC396D" w14:textId="77777777" w:rsidR="00952D80" w:rsidRPr="0006754B" w:rsidRDefault="005803E1" w:rsidP="00952D80">
      <w:pPr>
        <w:spacing w:after="0"/>
        <w:rPr>
          <w:rFonts w:cs="Arial"/>
        </w:rPr>
      </w:pPr>
      <w:r w:rsidRPr="0006754B">
        <w:rPr>
          <w:rFonts w:cs="Arial"/>
        </w:rPr>
        <w:br/>
      </w:r>
      <w:r w:rsidR="00AB38FF">
        <w:rPr>
          <w:rFonts w:cs="Arial"/>
        </w:rPr>
        <w:tab/>
        <w:t>Silvia.Mattei</w:t>
      </w:r>
      <w:r w:rsidR="00952D80" w:rsidRPr="0006754B">
        <w:rPr>
          <w:rFonts w:cs="Arial"/>
        </w:rPr>
        <w:t>@tebis.com</w:t>
      </w:r>
    </w:p>
    <w:p w14:paraId="3023F9A5" w14:textId="77777777" w:rsidR="00952D80" w:rsidRPr="0006754B" w:rsidRDefault="00952D80" w:rsidP="00952D80">
      <w:pPr>
        <w:spacing w:after="0"/>
        <w:rPr>
          <w:rFonts w:cs="Arial"/>
        </w:rPr>
      </w:pPr>
      <w:r w:rsidRPr="0006754B">
        <w:rPr>
          <w:rFonts w:cs="Arial"/>
        </w:rPr>
        <w:tab/>
        <w:t>www.tebis.com</w:t>
      </w:r>
    </w:p>
    <w:p w14:paraId="6F2CE9E8" w14:textId="77777777" w:rsidR="00952D80" w:rsidRPr="0006754B" w:rsidRDefault="00952D80" w:rsidP="00952D80">
      <w:pPr>
        <w:rPr>
          <w:rFonts w:cs="Arial"/>
        </w:rPr>
      </w:pPr>
    </w:p>
    <w:p w14:paraId="2916679D" w14:textId="77777777" w:rsidR="00476DD9" w:rsidRPr="0006754B" w:rsidRDefault="00476DD9" w:rsidP="00952D80">
      <w:pPr>
        <w:rPr>
          <w:rFonts w:cs="Arial"/>
        </w:rPr>
      </w:pPr>
    </w:p>
    <w:p w14:paraId="5B91AF1A" w14:textId="77777777" w:rsidR="00952D80" w:rsidRPr="0006754B" w:rsidRDefault="00952D80" w:rsidP="00952D80">
      <w:pPr>
        <w:rPr>
          <w:rFonts w:cs="Arial"/>
        </w:rPr>
      </w:pPr>
      <w:r w:rsidRPr="0006754B">
        <w:rPr>
          <w:rFonts w:cs="Arial"/>
        </w:rPr>
        <w:t>Wir freuen uns, wenn Sie diese Informationen Ihren Lesern übermitteln und uns ein Belegexemplar zusenden.</w:t>
      </w:r>
    </w:p>
    <w:p w14:paraId="7EF753B4" w14:textId="77777777" w:rsidR="00A9774F" w:rsidRPr="00A9774F" w:rsidRDefault="007313F6" w:rsidP="00A9774F">
      <w:pPr>
        <w:spacing w:after="0"/>
        <w:outlineLvl w:val="0"/>
        <w:rPr>
          <w:rFonts w:cs="Arial"/>
          <w:b/>
          <w:noProof/>
          <w:kern w:val="32"/>
          <w:sz w:val="32"/>
          <w:szCs w:val="32"/>
        </w:rPr>
      </w:pPr>
      <w:r w:rsidRPr="0006754B">
        <w:rPr>
          <w:rFonts w:cs="Arial"/>
        </w:rPr>
        <w:br w:type="page"/>
      </w:r>
    </w:p>
    <w:p w14:paraId="715329BB" w14:textId="23F3D4E1" w:rsidR="00237F96" w:rsidRPr="00586AC6" w:rsidRDefault="00237F96" w:rsidP="00586AC6">
      <w:pPr>
        <w:pStyle w:val="berschrift1"/>
        <w:shd w:val="clear" w:color="auto" w:fill="FFFFFF"/>
        <w:spacing w:before="75" w:after="150"/>
        <w:rPr>
          <w:noProof/>
        </w:rPr>
      </w:pPr>
      <w:r w:rsidRPr="00A9774F">
        <w:rPr>
          <w:noProof/>
        </w:rPr>
        <w:lastRenderedPageBreak/>
        <w:t xml:space="preserve">Tebis </w:t>
      </w:r>
      <w:r w:rsidR="00586AC6" w:rsidRPr="00586AC6">
        <w:rPr>
          <w:noProof/>
        </w:rPr>
        <w:t>ist zertifizierter Partner von DMG MORI Qualified Products</w:t>
      </w:r>
      <w:r w:rsidR="00FE2583">
        <w:rPr>
          <w:noProof/>
        </w:rPr>
        <w:t xml:space="preserve"> </w:t>
      </w:r>
      <w:r w:rsidR="00586AC6" w:rsidRPr="00586AC6">
        <w:rPr>
          <w:noProof/>
        </w:rPr>
        <w:t>(DMQP)</w:t>
      </w:r>
    </w:p>
    <w:p w14:paraId="1E74E931" w14:textId="77777777" w:rsidR="00237F96" w:rsidRDefault="00237F96" w:rsidP="003E5783">
      <w:pPr>
        <w:pStyle w:val="berschrift3"/>
        <w:spacing w:before="0"/>
        <w:rPr>
          <w:rFonts w:ascii="Roboto" w:hAnsi="Roboto"/>
          <w:b w:val="0"/>
          <w:i/>
          <w:color w:val="191919"/>
        </w:rPr>
      </w:pPr>
    </w:p>
    <w:p w14:paraId="0622B2D4" w14:textId="3CB164AC" w:rsidR="008014F6" w:rsidRPr="00586AC6" w:rsidRDefault="00586AC6" w:rsidP="008D7E7E">
      <w:pPr>
        <w:pStyle w:val="berschrift1"/>
        <w:shd w:val="clear" w:color="auto" w:fill="FFFFFF"/>
        <w:spacing w:before="0" w:after="240"/>
        <w:textAlignment w:val="top"/>
        <w:rPr>
          <w:b w:val="0"/>
          <w:bCs w:val="0"/>
          <w:i/>
          <w:kern w:val="0"/>
          <w:sz w:val="24"/>
          <w:szCs w:val="24"/>
        </w:rPr>
      </w:pPr>
      <w:r w:rsidRPr="00586AC6">
        <w:rPr>
          <w:b w:val="0"/>
          <w:bCs w:val="0"/>
          <w:i/>
          <w:kern w:val="0"/>
          <w:sz w:val="24"/>
          <w:szCs w:val="24"/>
        </w:rPr>
        <w:t>Drei Top-</w:t>
      </w:r>
      <w:r w:rsidR="006B5E3F" w:rsidRPr="008B21C8">
        <w:rPr>
          <w:b w:val="0"/>
          <w:bCs w:val="0"/>
          <w:i/>
          <w:kern w:val="0"/>
          <w:sz w:val="24"/>
          <w:szCs w:val="24"/>
        </w:rPr>
        <w:t>Packages</w:t>
      </w:r>
      <w:r w:rsidR="006B5E3F" w:rsidRPr="00586AC6">
        <w:rPr>
          <w:b w:val="0"/>
          <w:bCs w:val="0"/>
          <w:i/>
          <w:kern w:val="0"/>
          <w:sz w:val="24"/>
          <w:szCs w:val="24"/>
        </w:rPr>
        <w:t xml:space="preserve"> </w:t>
      </w:r>
      <w:r w:rsidR="00E918F9" w:rsidRPr="00CA458E">
        <w:rPr>
          <w:b w:val="0"/>
          <w:bCs w:val="0"/>
          <w:i/>
          <w:kern w:val="0"/>
          <w:sz w:val="24"/>
          <w:szCs w:val="24"/>
        </w:rPr>
        <w:t>rund um die Automatisierung von Fertigungsprozessen</w:t>
      </w:r>
      <w:r w:rsidR="00E918F9">
        <w:rPr>
          <w:b w:val="0"/>
          <w:bCs w:val="0"/>
          <w:i/>
          <w:kern w:val="0"/>
          <w:sz w:val="24"/>
          <w:szCs w:val="24"/>
        </w:rPr>
        <w:t xml:space="preserve"> aus</w:t>
      </w:r>
      <w:r w:rsidRPr="00586AC6">
        <w:rPr>
          <w:b w:val="0"/>
          <w:bCs w:val="0"/>
          <w:i/>
          <w:kern w:val="0"/>
          <w:sz w:val="24"/>
          <w:szCs w:val="24"/>
        </w:rPr>
        <w:t xml:space="preserve"> einer Hand: Tebis</w:t>
      </w:r>
      <w:r w:rsidR="00A26754">
        <w:rPr>
          <w:b w:val="0"/>
          <w:bCs w:val="0"/>
          <w:i/>
          <w:kern w:val="0"/>
          <w:sz w:val="24"/>
          <w:szCs w:val="24"/>
        </w:rPr>
        <w:t xml:space="preserve"> DMQP Power Package </w:t>
      </w:r>
      <w:r w:rsidR="008D7E7E">
        <w:rPr>
          <w:b w:val="0"/>
          <w:bCs w:val="0"/>
          <w:i/>
          <w:kern w:val="0"/>
          <w:sz w:val="24"/>
          <w:szCs w:val="24"/>
        </w:rPr>
        <w:t xml:space="preserve">für </w:t>
      </w:r>
      <w:r w:rsidRPr="00586AC6">
        <w:rPr>
          <w:b w:val="0"/>
          <w:bCs w:val="0"/>
          <w:i/>
          <w:kern w:val="0"/>
          <w:sz w:val="24"/>
          <w:szCs w:val="24"/>
        </w:rPr>
        <w:t>Vertikal-/Horizontal-Fräsen |</w:t>
      </w:r>
      <w:r w:rsidR="00CD7B7C">
        <w:rPr>
          <w:b w:val="0"/>
          <w:bCs w:val="0"/>
          <w:i/>
          <w:kern w:val="0"/>
          <w:sz w:val="24"/>
          <w:szCs w:val="24"/>
        </w:rPr>
        <w:t xml:space="preserve"> </w:t>
      </w:r>
      <w:r w:rsidR="00A26754">
        <w:rPr>
          <w:b w:val="0"/>
          <w:bCs w:val="0"/>
          <w:i/>
          <w:kern w:val="0"/>
          <w:sz w:val="24"/>
          <w:szCs w:val="24"/>
        </w:rPr>
        <w:t xml:space="preserve">Tebis DMQP Champions Package </w:t>
      </w:r>
      <w:r w:rsidR="008D7E7E">
        <w:rPr>
          <w:b w:val="0"/>
          <w:bCs w:val="0"/>
          <w:i/>
          <w:kern w:val="0"/>
          <w:sz w:val="24"/>
          <w:szCs w:val="24"/>
        </w:rPr>
        <w:t xml:space="preserve">für </w:t>
      </w:r>
      <w:r w:rsidR="00CD7B7C">
        <w:rPr>
          <w:b w:val="0"/>
          <w:bCs w:val="0"/>
          <w:i/>
          <w:kern w:val="0"/>
          <w:sz w:val="24"/>
          <w:szCs w:val="24"/>
        </w:rPr>
        <w:t>5</w:t>
      </w:r>
      <w:r w:rsidRPr="00586AC6">
        <w:rPr>
          <w:b w:val="0"/>
          <w:bCs w:val="0"/>
          <w:i/>
          <w:kern w:val="0"/>
          <w:sz w:val="24"/>
          <w:szCs w:val="24"/>
        </w:rPr>
        <w:t>-Achsen-Fräsen |Tebis DMQP Ultimate Package</w:t>
      </w:r>
      <w:r w:rsidR="00A26754">
        <w:rPr>
          <w:b w:val="0"/>
          <w:bCs w:val="0"/>
          <w:i/>
          <w:kern w:val="0"/>
          <w:sz w:val="24"/>
          <w:szCs w:val="24"/>
        </w:rPr>
        <w:t xml:space="preserve"> </w:t>
      </w:r>
      <w:r w:rsidR="008D7E7E">
        <w:rPr>
          <w:b w:val="0"/>
          <w:bCs w:val="0"/>
          <w:i/>
          <w:kern w:val="0"/>
          <w:sz w:val="24"/>
          <w:szCs w:val="24"/>
        </w:rPr>
        <w:t xml:space="preserve">für </w:t>
      </w:r>
      <w:r w:rsidR="00CD7B7C">
        <w:rPr>
          <w:b w:val="0"/>
          <w:bCs w:val="0"/>
          <w:i/>
          <w:kern w:val="0"/>
          <w:sz w:val="24"/>
          <w:szCs w:val="24"/>
        </w:rPr>
        <w:t>5</w:t>
      </w:r>
      <w:r w:rsidR="00806891" w:rsidRPr="00806891">
        <w:rPr>
          <w:b w:val="0"/>
          <w:bCs w:val="0"/>
          <w:i/>
          <w:kern w:val="0"/>
          <w:sz w:val="24"/>
          <w:szCs w:val="24"/>
        </w:rPr>
        <w:t>-Achsen-Fräs-Drehen</w:t>
      </w:r>
    </w:p>
    <w:p w14:paraId="7C332110" w14:textId="77777777" w:rsidR="00C654EC" w:rsidRPr="00376F51" w:rsidRDefault="00C654EC" w:rsidP="008D7E7E">
      <w:pPr>
        <w:pStyle w:val="NurText"/>
        <w:spacing w:after="24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0886FE7" w14:textId="43D563B2" w:rsidR="00E77995" w:rsidRPr="00A95E68" w:rsidRDefault="0096259A" w:rsidP="008D7E7E">
      <w:pPr>
        <w:spacing w:after="240"/>
        <w:rPr>
          <w:rFonts w:cs="Arial"/>
          <w:b/>
        </w:rPr>
      </w:pPr>
      <w:r w:rsidRPr="00237F96">
        <w:rPr>
          <w:rFonts w:cs="Arial"/>
          <w:b/>
          <w:u w:val="single"/>
        </w:rPr>
        <w:t xml:space="preserve">Martinsried, </w:t>
      </w:r>
      <w:r w:rsidR="00FE2583">
        <w:rPr>
          <w:rFonts w:cs="Arial"/>
          <w:b/>
          <w:u w:val="single"/>
        </w:rPr>
        <w:t xml:space="preserve">07. </w:t>
      </w:r>
      <w:proofErr w:type="gramStart"/>
      <w:r w:rsidR="00FE2583">
        <w:rPr>
          <w:rFonts w:cs="Arial"/>
          <w:b/>
          <w:u w:val="single"/>
        </w:rPr>
        <w:t>Juli</w:t>
      </w:r>
      <w:r w:rsidR="00975257">
        <w:rPr>
          <w:rFonts w:cs="Arial"/>
          <w:b/>
          <w:u w:val="single"/>
        </w:rPr>
        <w:t xml:space="preserve"> </w:t>
      </w:r>
      <w:r w:rsidR="008B21C8">
        <w:rPr>
          <w:rFonts w:cs="Arial"/>
          <w:b/>
          <w:u w:val="single"/>
        </w:rPr>
        <w:t xml:space="preserve"> 2022</w:t>
      </w:r>
      <w:proofErr w:type="gramEnd"/>
      <w:r w:rsidR="008B21C8">
        <w:rPr>
          <w:rFonts w:cs="Arial"/>
          <w:b/>
          <w:u w:val="single"/>
        </w:rPr>
        <w:t xml:space="preserve"> </w:t>
      </w:r>
      <w:r w:rsidRPr="00355C2A">
        <w:rPr>
          <w:i/>
        </w:rPr>
        <w:t xml:space="preserve"> – </w:t>
      </w:r>
      <w:r w:rsidRPr="00237F96">
        <w:rPr>
          <w:rFonts w:cs="Arial"/>
          <w:b/>
        </w:rPr>
        <w:t>Tebis, Spezialist für CAD/CAM- und MES-Prozesslösungen</w:t>
      </w:r>
      <w:r w:rsidR="00CD7B7C">
        <w:rPr>
          <w:rFonts w:cs="Arial"/>
          <w:b/>
        </w:rPr>
        <w:t>,</w:t>
      </w:r>
      <w:r w:rsidRPr="00237F96">
        <w:rPr>
          <w:rFonts w:cs="Arial"/>
          <w:b/>
        </w:rPr>
        <w:t xml:space="preserve"> </w:t>
      </w:r>
      <w:r w:rsidR="00E77995">
        <w:rPr>
          <w:rFonts w:cs="Arial"/>
          <w:b/>
        </w:rPr>
        <w:t xml:space="preserve">und DMG </w:t>
      </w:r>
      <w:r w:rsidR="008D7E7E">
        <w:rPr>
          <w:rFonts w:cs="Arial"/>
          <w:b/>
        </w:rPr>
        <w:t xml:space="preserve">MORI </w:t>
      </w:r>
      <w:r w:rsidR="00E77995">
        <w:rPr>
          <w:rFonts w:cs="Arial"/>
          <w:b/>
        </w:rPr>
        <w:t xml:space="preserve">bieten rund um das Thema </w:t>
      </w:r>
      <w:r w:rsidR="003C09B0">
        <w:rPr>
          <w:rFonts w:cs="Arial"/>
          <w:b/>
        </w:rPr>
        <w:t xml:space="preserve">NC-Programmierung </w:t>
      </w:r>
      <w:r w:rsidR="00E77995">
        <w:rPr>
          <w:rFonts w:cs="Arial"/>
          <w:b/>
        </w:rPr>
        <w:t>ab sofort drei maßgeschneiderte Lösung</w:t>
      </w:r>
      <w:r w:rsidR="004D0794">
        <w:rPr>
          <w:rFonts w:cs="Arial"/>
          <w:b/>
        </w:rPr>
        <w:t>en</w:t>
      </w:r>
      <w:r w:rsidR="00E77995">
        <w:rPr>
          <w:rFonts w:cs="Arial"/>
          <w:b/>
        </w:rPr>
        <w:t xml:space="preserve"> aus einer Hand an. </w:t>
      </w:r>
      <w:r w:rsidR="00A26754">
        <w:rPr>
          <w:rFonts w:cs="Arial"/>
          <w:b/>
        </w:rPr>
        <w:t>Das Tebis DMQP Power Package</w:t>
      </w:r>
      <w:r w:rsidR="00E77995" w:rsidRPr="00A95E68">
        <w:rPr>
          <w:rFonts w:cs="Arial"/>
          <w:b/>
        </w:rPr>
        <w:t xml:space="preserve"> </w:t>
      </w:r>
      <w:r w:rsidR="008D7E7E">
        <w:rPr>
          <w:rFonts w:cs="Arial"/>
          <w:b/>
        </w:rPr>
        <w:t xml:space="preserve">für </w:t>
      </w:r>
      <w:r w:rsidR="00E77995" w:rsidRPr="00A95E68">
        <w:rPr>
          <w:rFonts w:cs="Arial"/>
          <w:b/>
        </w:rPr>
        <w:t>Vertikal-/Horizontal-Fräse</w:t>
      </w:r>
      <w:r w:rsidR="00A95E68" w:rsidRPr="00A95E68">
        <w:rPr>
          <w:rFonts w:cs="Arial"/>
          <w:b/>
        </w:rPr>
        <w:t>n, das</w:t>
      </w:r>
      <w:r w:rsidR="00CD7B7C">
        <w:rPr>
          <w:rFonts w:cs="Arial"/>
          <w:b/>
        </w:rPr>
        <w:t xml:space="preserve"> </w:t>
      </w:r>
      <w:r w:rsidR="00A26754">
        <w:rPr>
          <w:rFonts w:cs="Arial"/>
          <w:b/>
        </w:rPr>
        <w:t>Tebis DMQP Champions Package</w:t>
      </w:r>
      <w:r w:rsidR="00E77995" w:rsidRPr="00A95E68">
        <w:rPr>
          <w:rFonts w:cs="Arial"/>
          <w:b/>
        </w:rPr>
        <w:t xml:space="preserve"> </w:t>
      </w:r>
      <w:r w:rsidR="008D7E7E">
        <w:rPr>
          <w:rFonts w:cs="Arial"/>
          <w:b/>
        </w:rPr>
        <w:t xml:space="preserve">für </w:t>
      </w:r>
      <w:r w:rsidR="00CD7B7C">
        <w:rPr>
          <w:rFonts w:cs="Arial"/>
          <w:b/>
        </w:rPr>
        <w:t>5</w:t>
      </w:r>
      <w:r w:rsidR="00E77995" w:rsidRPr="00A95E68">
        <w:rPr>
          <w:rFonts w:cs="Arial"/>
          <w:b/>
        </w:rPr>
        <w:t>-Achsen-Fräsen</w:t>
      </w:r>
      <w:r w:rsidR="00A95E68" w:rsidRPr="00A95E68">
        <w:rPr>
          <w:rFonts w:cs="Arial"/>
          <w:b/>
        </w:rPr>
        <w:t xml:space="preserve"> sowie d</w:t>
      </w:r>
      <w:r w:rsidR="00E77995" w:rsidRPr="00A95E68">
        <w:rPr>
          <w:rFonts w:cs="Arial"/>
          <w:b/>
        </w:rPr>
        <w:t>as</w:t>
      </w:r>
      <w:r w:rsidR="00D53BAD">
        <w:rPr>
          <w:rFonts w:cs="Arial"/>
          <w:b/>
        </w:rPr>
        <w:t xml:space="preserve"> </w:t>
      </w:r>
      <w:r w:rsidR="00A26754">
        <w:rPr>
          <w:rFonts w:cs="Arial"/>
          <w:b/>
        </w:rPr>
        <w:t xml:space="preserve">Tebis DMQP Ultimate Package </w:t>
      </w:r>
      <w:r w:rsidR="008D7E7E">
        <w:rPr>
          <w:rFonts w:cs="Arial"/>
          <w:b/>
        </w:rPr>
        <w:t xml:space="preserve">für </w:t>
      </w:r>
      <w:r w:rsidR="00D53BAD">
        <w:rPr>
          <w:rFonts w:cs="Arial"/>
          <w:b/>
        </w:rPr>
        <w:t>5</w:t>
      </w:r>
      <w:r w:rsidR="00E77995" w:rsidRPr="00A95E68">
        <w:rPr>
          <w:rFonts w:cs="Arial"/>
          <w:b/>
        </w:rPr>
        <w:t>-Achsen-Fräs-Drehen</w:t>
      </w:r>
      <w:r w:rsidR="003F22B4">
        <w:rPr>
          <w:rFonts w:cs="Arial"/>
          <w:b/>
        </w:rPr>
        <w:t xml:space="preserve"> </w:t>
      </w:r>
      <w:r w:rsidR="00A95E68" w:rsidRPr="00A95E68">
        <w:rPr>
          <w:rFonts w:cs="Arial"/>
          <w:b/>
        </w:rPr>
        <w:t xml:space="preserve">sind im Rahmen des </w:t>
      </w:r>
      <w:r w:rsidR="00D53BAD" w:rsidRPr="00A95E68">
        <w:rPr>
          <w:rFonts w:cs="Arial"/>
          <w:b/>
        </w:rPr>
        <w:t xml:space="preserve">Programms </w:t>
      </w:r>
      <w:r w:rsidR="00A95E68" w:rsidRPr="00A95E68">
        <w:rPr>
          <w:rFonts w:cs="Arial"/>
          <w:b/>
        </w:rPr>
        <w:t xml:space="preserve">DMG </w:t>
      </w:r>
      <w:r w:rsidR="007D1E73" w:rsidRPr="00A95E68">
        <w:rPr>
          <w:rFonts w:cs="Arial"/>
          <w:b/>
        </w:rPr>
        <w:t xml:space="preserve">MORI </w:t>
      </w:r>
      <w:proofErr w:type="spellStart"/>
      <w:r w:rsidR="00A95E68" w:rsidRPr="00A95E68">
        <w:rPr>
          <w:rFonts w:cs="Arial"/>
          <w:b/>
        </w:rPr>
        <w:t>Qualified</w:t>
      </w:r>
      <w:proofErr w:type="spellEnd"/>
      <w:r w:rsidR="00A95E68" w:rsidRPr="00A95E68">
        <w:rPr>
          <w:rFonts w:cs="Arial"/>
          <w:b/>
        </w:rPr>
        <w:t xml:space="preserve">-Products </w:t>
      </w:r>
      <w:r w:rsidR="00D771B1">
        <w:rPr>
          <w:rFonts w:cs="Arial"/>
          <w:b/>
        </w:rPr>
        <w:t xml:space="preserve">(DMQP) </w:t>
      </w:r>
      <w:r w:rsidR="00A95E68" w:rsidRPr="00A95E68">
        <w:rPr>
          <w:rFonts w:cs="Arial"/>
          <w:b/>
        </w:rPr>
        <w:t xml:space="preserve">zu absoluten Top-Konditionen </w:t>
      </w:r>
      <w:r w:rsidR="008B21C8">
        <w:rPr>
          <w:rFonts w:cs="Arial"/>
          <w:b/>
        </w:rPr>
        <w:t xml:space="preserve">bei DMG MORI </w:t>
      </w:r>
      <w:r w:rsidR="00A95E68" w:rsidRPr="00A95E68">
        <w:rPr>
          <w:rFonts w:cs="Arial"/>
          <w:b/>
        </w:rPr>
        <w:t>erhältlich.</w:t>
      </w:r>
    </w:p>
    <w:p w14:paraId="1D39CBF5" w14:textId="15A789E4" w:rsidR="004E0FBB" w:rsidRPr="004E0FBB" w:rsidRDefault="00A95E68" w:rsidP="004E0FBB">
      <w:pPr>
        <w:pStyle w:val="NurText"/>
        <w:spacing w:after="240"/>
        <w:rPr>
          <w:rFonts w:ascii="Arial" w:hAnsi="Arial" w:cs="Arial"/>
          <w:sz w:val="24"/>
          <w:szCs w:val="24"/>
          <w:lang w:val="de-DE" w:eastAsia="de-DE"/>
        </w:rPr>
      </w:pPr>
      <w:r w:rsidRPr="008B21C8">
        <w:rPr>
          <w:rFonts w:ascii="Arial" w:hAnsi="Arial" w:cs="Arial"/>
          <w:sz w:val="24"/>
          <w:szCs w:val="24"/>
          <w:lang w:val="de-DE" w:eastAsia="de-DE"/>
        </w:rPr>
        <w:t xml:space="preserve">Dr. Thomas Wrede, Vorstand der Tebis AG, erklärt: </w:t>
      </w:r>
      <w:r w:rsidR="004E0FBB" w:rsidRPr="008B21C8">
        <w:rPr>
          <w:rFonts w:ascii="Arial" w:hAnsi="Arial" w:cs="Arial"/>
          <w:sz w:val="24"/>
          <w:szCs w:val="24"/>
          <w:lang w:val="de-DE" w:eastAsia="de-DE"/>
        </w:rPr>
        <w:t xml:space="preserve">„Wir sehen eine große Übereinstimmung in der strategischen Ausrichtung </w:t>
      </w:r>
      <w:r w:rsidR="00136EE1" w:rsidRPr="008B21C8">
        <w:rPr>
          <w:rFonts w:ascii="Arial" w:hAnsi="Arial" w:cs="Arial"/>
          <w:sz w:val="24"/>
          <w:szCs w:val="24"/>
          <w:lang w:val="de-DE" w:eastAsia="de-DE"/>
        </w:rPr>
        <w:t xml:space="preserve">von </w:t>
      </w:r>
      <w:r w:rsidR="004E0FBB" w:rsidRPr="008B21C8">
        <w:rPr>
          <w:rFonts w:ascii="Arial" w:hAnsi="Arial" w:cs="Arial"/>
          <w:sz w:val="24"/>
          <w:szCs w:val="24"/>
          <w:lang w:val="de-DE" w:eastAsia="de-DE"/>
        </w:rPr>
        <w:t xml:space="preserve">DMG </w:t>
      </w:r>
      <w:r w:rsidR="009826D5" w:rsidRPr="008B21C8">
        <w:rPr>
          <w:rFonts w:ascii="Arial" w:hAnsi="Arial" w:cs="Arial"/>
          <w:sz w:val="24"/>
          <w:szCs w:val="24"/>
          <w:lang w:val="de-DE" w:eastAsia="de-DE"/>
        </w:rPr>
        <w:t xml:space="preserve">MORI </w:t>
      </w:r>
      <w:r w:rsidR="004E0FBB" w:rsidRPr="008B21C8">
        <w:rPr>
          <w:rFonts w:ascii="Arial" w:hAnsi="Arial" w:cs="Arial"/>
          <w:sz w:val="24"/>
          <w:szCs w:val="24"/>
          <w:lang w:val="de-DE" w:eastAsia="de-DE"/>
        </w:rPr>
        <w:t xml:space="preserve">und Tebis. Denn die Automatisierung von Fertigungsprozessen ist ein ganzheitlicher Prozess, der nur gelingen kann, wenn Lieferanten partnerschaftlich zusammenarbeiten und Lösungen aus einer Hand anbieten. Die Tebis DMQP-Pakete sind ein wichtiger Baustein dafür. Wir freuen uns, dass wir als Partner des Programms DMG MORI </w:t>
      </w:r>
      <w:proofErr w:type="spellStart"/>
      <w:r w:rsidR="004E0FBB" w:rsidRPr="008B21C8">
        <w:rPr>
          <w:rFonts w:ascii="Arial" w:hAnsi="Arial" w:cs="Arial"/>
          <w:sz w:val="24"/>
          <w:szCs w:val="24"/>
          <w:lang w:val="de-DE" w:eastAsia="de-DE"/>
        </w:rPr>
        <w:t>Qualified</w:t>
      </w:r>
      <w:proofErr w:type="spellEnd"/>
      <w:r w:rsidR="004E0FBB" w:rsidRPr="008B21C8">
        <w:rPr>
          <w:rFonts w:ascii="Arial" w:hAnsi="Arial" w:cs="Arial"/>
          <w:sz w:val="24"/>
          <w:szCs w:val="24"/>
          <w:lang w:val="de-DE" w:eastAsia="de-DE"/>
        </w:rPr>
        <w:t xml:space="preserve"> Products Teil der DMG MORI-Familie sind und unseren Kunden gemeinsam maßgeschneiderte Lösung</w:t>
      </w:r>
      <w:r w:rsidR="00086BF8" w:rsidRPr="008B21C8">
        <w:rPr>
          <w:rFonts w:ascii="Arial" w:hAnsi="Arial" w:cs="Arial"/>
          <w:sz w:val="24"/>
          <w:szCs w:val="24"/>
          <w:lang w:val="de-DE" w:eastAsia="de-DE"/>
        </w:rPr>
        <w:t>en</w:t>
      </w:r>
      <w:r w:rsidR="004E0FBB" w:rsidRPr="008B21C8">
        <w:rPr>
          <w:rFonts w:ascii="Arial" w:hAnsi="Arial" w:cs="Arial"/>
          <w:sz w:val="24"/>
          <w:szCs w:val="24"/>
          <w:lang w:val="de-DE" w:eastAsia="de-DE"/>
        </w:rPr>
        <w:t xml:space="preserve"> rund um das Fokus-Thema </w:t>
      </w:r>
      <w:r w:rsidR="00D27CC8" w:rsidRPr="008B21C8">
        <w:rPr>
          <w:rFonts w:ascii="Arial" w:hAnsi="Arial" w:cs="Arial"/>
          <w:sz w:val="24"/>
          <w:szCs w:val="24"/>
          <w:lang w:val="de-DE" w:eastAsia="de-DE"/>
        </w:rPr>
        <w:t xml:space="preserve">Digitalisierung </w:t>
      </w:r>
      <w:r w:rsidR="004E0FBB" w:rsidRPr="008B21C8">
        <w:rPr>
          <w:rFonts w:ascii="Arial" w:hAnsi="Arial" w:cs="Arial"/>
          <w:sz w:val="24"/>
          <w:szCs w:val="24"/>
          <w:lang w:val="de-DE" w:eastAsia="de-DE"/>
        </w:rPr>
        <w:t>anbieten.“</w:t>
      </w:r>
    </w:p>
    <w:p w14:paraId="4D524414" w14:textId="6C5E8046" w:rsidR="007366E2" w:rsidRDefault="00E9242C" w:rsidP="008D7E7E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E9242C">
        <w:rPr>
          <w:rFonts w:ascii="Arial" w:hAnsi="Arial" w:cs="Arial"/>
        </w:rPr>
        <w:t xml:space="preserve">Christoph Grosch, </w:t>
      </w:r>
      <w:r w:rsidR="00CA458E" w:rsidRPr="00CA458E">
        <w:rPr>
          <w:rFonts w:ascii="Arial" w:hAnsi="Arial" w:cs="Arial"/>
        </w:rPr>
        <w:t xml:space="preserve">Executive </w:t>
      </w:r>
      <w:proofErr w:type="spellStart"/>
      <w:r w:rsidR="00CA458E" w:rsidRPr="00CA458E">
        <w:rPr>
          <w:rFonts w:ascii="Arial" w:hAnsi="Arial" w:cs="Arial"/>
        </w:rPr>
        <w:t>Director</w:t>
      </w:r>
      <w:proofErr w:type="spellEnd"/>
      <w:r w:rsidR="00CA458E" w:rsidRPr="00CA458E">
        <w:rPr>
          <w:rFonts w:ascii="Arial" w:hAnsi="Arial" w:cs="Arial"/>
        </w:rPr>
        <w:t xml:space="preserve"> DMQP </w:t>
      </w:r>
      <w:r w:rsidR="00B56567">
        <w:rPr>
          <w:rFonts w:ascii="Arial" w:hAnsi="Arial" w:cs="Arial"/>
        </w:rPr>
        <w:t xml:space="preserve">bei </w:t>
      </w:r>
      <w:r w:rsidR="00B56567" w:rsidRPr="00B56567">
        <w:rPr>
          <w:rFonts w:ascii="Arial" w:hAnsi="Arial" w:cs="Arial"/>
        </w:rPr>
        <w:t>GILDEMEISTER Beteiligungen GmbH</w:t>
      </w:r>
      <w:r w:rsidRPr="00E9242C">
        <w:rPr>
          <w:rFonts w:ascii="Arial" w:hAnsi="Arial" w:cs="Arial"/>
        </w:rPr>
        <w:t xml:space="preserve">, ergänzt: </w:t>
      </w:r>
      <w:r w:rsidR="00D53BAD">
        <w:rPr>
          <w:rFonts w:ascii="Arial" w:hAnsi="Arial" w:cs="Arial"/>
        </w:rPr>
        <w:t>„</w:t>
      </w:r>
      <w:r w:rsidRPr="00E9242C">
        <w:rPr>
          <w:rFonts w:ascii="Arial" w:hAnsi="Arial" w:cs="Arial"/>
        </w:rPr>
        <w:t>DMQ</w:t>
      </w:r>
      <w:r w:rsidR="00FE2583">
        <w:rPr>
          <w:rFonts w:ascii="Arial" w:hAnsi="Arial" w:cs="Arial"/>
        </w:rPr>
        <w:t>P</w:t>
      </w:r>
      <w:r w:rsidRPr="00E9242C">
        <w:rPr>
          <w:rFonts w:ascii="Arial" w:hAnsi="Arial" w:cs="Arial"/>
        </w:rPr>
        <w:t xml:space="preserve"> steht als Qualitätssiegel für Premiumkomponenten. </w:t>
      </w:r>
      <w:r>
        <w:rPr>
          <w:rFonts w:ascii="Arial" w:hAnsi="Arial" w:cs="Arial"/>
        </w:rPr>
        <w:t>Gemeinsam mit unseren ausgewählten Premium</w:t>
      </w:r>
      <w:r w:rsidR="00D53BA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artnern bieten wir im Rahmen dieses Programms abgestimmte Lösungen an, die auch die höchsten Qualitätsansprüche erfüllen und beste Performance </w:t>
      </w:r>
      <w:r w:rsidR="00D771B1">
        <w:rPr>
          <w:rFonts w:ascii="Arial" w:hAnsi="Arial" w:cs="Arial"/>
        </w:rPr>
        <w:t>liefern. Vor diesem Hintergrund gehört Tebis natürlich zu unseren Wunschpartnern für DMQP</w:t>
      </w:r>
      <w:r w:rsidR="007366E2">
        <w:rPr>
          <w:rFonts w:ascii="Arial" w:hAnsi="Arial" w:cs="Arial"/>
        </w:rPr>
        <w:t>.“</w:t>
      </w:r>
    </w:p>
    <w:p w14:paraId="680A9771" w14:textId="589A4F4F" w:rsidR="00806891" w:rsidRDefault="00946742" w:rsidP="008D7E7E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Martin Vortmann, Cooperation Manager</w:t>
      </w:r>
      <w:r w:rsidR="00806891">
        <w:rPr>
          <w:rFonts w:ascii="Arial" w:hAnsi="Arial" w:cs="Arial"/>
        </w:rPr>
        <w:t xml:space="preserve"> bei Tebis</w:t>
      </w:r>
      <w:r w:rsidR="00D53BAD">
        <w:rPr>
          <w:rFonts w:ascii="Arial" w:hAnsi="Arial" w:cs="Arial"/>
        </w:rPr>
        <w:t>,</w:t>
      </w:r>
      <w:r w:rsidR="00806891">
        <w:rPr>
          <w:rFonts w:ascii="Arial" w:hAnsi="Arial" w:cs="Arial"/>
        </w:rPr>
        <w:t xml:space="preserve"> führt aus: „Unsere DMQP-zertifizierten </w:t>
      </w:r>
      <w:r w:rsidR="00E70A3A" w:rsidRPr="00E70A3A">
        <w:rPr>
          <w:rFonts w:ascii="Arial" w:hAnsi="Arial" w:cs="Arial"/>
        </w:rPr>
        <w:t>CAD/CAM-</w:t>
      </w:r>
      <w:r w:rsidR="007366E2">
        <w:rPr>
          <w:rFonts w:ascii="Arial" w:hAnsi="Arial" w:cs="Arial"/>
        </w:rPr>
        <w:t>Lösungspakete sind tech</w:t>
      </w:r>
      <w:r w:rsidR="00806891">
        <w:rPr>
          <w:rFonts w:ascii="Arial" w:hAnsi="Arial" w:cs="Arial"/>
        </w:rPr>
        <w:t>nologisch 100% auf die jeweilige Maschine sowie das entsprechende Bauteilspektrum abgestimmt. Sie können passend zur Maschine erworben und finanziert werden – und sie sind direkt mit der Inbetriebnahme der Maschine produktiv nutzbar</w:t>
      </w:r>
      <w:r w:rsidR="00D53BAD">
        <w:rPr>
          <w:rFonts w:ascii="Arial" w:hAnsi="Arial" w:cs="Arial"/>
        </w:rPr>
        <w:t>.</w:t>
      </w:r>
      <w:r w:rsidR="00806891">
        <w:rPr>
          <w:rFonts w:ascii="Arial" w:hAnsi="Arial" w:cs="Arial"/>
        </w:rPr>
        <w:t>“</w:t>
      </w:r>
    </w:p>
    <w:p w14:paraId="32E160EB" w14:textId="0B4FDB56" w:rsidR="00CA458E" w:rsidRDefault="00CA458E" w:rsidP="008D7E7E">
      <w:pPr>
        <w:pStyle w:val="StandardWeb"/>
        <w:shd w:val="clear" w:color="auto" w:fill="FFFFFF"/>
        <w:spacing w:before="0" w:beforeAutospacing="0" w:after="240" w:afterAutospacing="0"/>
        <w:rPr>
          <w:color w:val="494949"/>
        </w:rPr>
      </w:pPr>
    </w:p>
    <w:p w14:paraId="119E1C0E" w14:textId="79A70632" w:rsidR="00CA458E" w:rsidRDefault="00CA458E" w:rsidP="008D7E7E">
      <w:pPr>
        <w:pStyle w:val="StandardWeb"/>
        <w:shd w:val="clear" w:color="auto" w:fill="FFFFFF"/>
        <w:spacing w:before="0" w:beforeAutospacing="0" w:after="240" w:afterAutospacing="0"/>
        <w:rPr>
          <w:color w:val="494949"/>
        </w:rPr>
      </w:pPr>
    </w:p>
    <w:p w14:paraId="17A5A673" w14:textId="77777777" w:rsidR="00CA458E" w:rsidRPr="00C91500" w:rsidRDefault="00CA458E" w:rsidP="008D7E7E">
      <w:pPr>
        <w:pStyle w:val="StandardWeb"/>
        <w:shd w:val="clear" w:color="auto" w:fill="FFFFFF"/>
        <w:spacing w:before="0" w:beforeAutospacing="0" w:after="240" w:afterAutospacing="0"/>
        <w:rPr>
          <w:color w:val="494949"/>
        </w:rPr>
      </w:pPr>
    </w:p>
    <w:p w14:paraId="7960C4A1" w14:textId="48EF4E09" w:rsidR="00E9242C" w:rsidRPr="008B21C8" w:rsidRDefault="007366E2" w:rsidP="008D7E7E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b/>
        </w:rPr>
      </w:pPr>
      <w:r w:rsidRPr="008B21C8">
        <w:rPr>
          <w:rFonts w:ascii="Arial" w:hAnsi="Arial" w:cs="Arial"/>
          <w:b/>
        </w:rPr>
        <w:lastRenderedPageBreak/>
        <w:t xml:space="preserve">Zu den </w:t>
      </w:r>
      <w:r w:rsidR="00E9242C" w:rsidRPr="008B21C8">
        <w:rPr>
          <w:rFonts w:ascii="Arial" w:hAnsi="Arial" w:cs="Arial"/>
          <w:b/>
        </w:rPr>
        <w:t xml:space="preserve">Bundles, die Tebis und DMG </w:t>
      </w:r>
      <w:r w:rsidR="007D1E73" w:rsidRPr="008B21C8">
        <w:rPr>
          <w:rFonts w:ascii="Arial" w:hAnsi="Arial" w:cs="Arial"/>
          <w:b/>
        </w:rPr>
        <w:t xml:space="preserve">MORI </w:t>
      </w:r>
      <w:r w:rsidR="00E9242C" w:rsidRPr="008B21C8">
        <w:rPr>
          <w:rFonts w:ascii="Arial" w:hAnsi="Arial" w:cs="Arial"/>
          <w:b/>
        </w:rPr>
        <w:t>im Rahm</w:t>
      </w:r>
      <w:r w:rsidR="00D771B1" w:rsidRPr="008B21C8">
        <w:rPr>
          <w:rFonts w:ascii="Arial" w:hAnsi="Arial" w:cs="Arial"/>
          <w:b/>
        </w:rPr>
        <w:t xml:space="preserve">en von DMQP ab sofort anbieten, </w:t>
      </w:r>
      <w:r w:rsidR="00E9242C" w:rsidRPr="008B21C8">
        <w:rPr>
          <w:rFonts w:ascii="Arial" w:hAnsi="Arial" w:cs="Arial"/>
          <w:b/>
        </w:rPr>
        <w:t>zählen:</w:t>
      </w:r>
    </w:p>
    <w:p w14:paraId="10645AFD" w14:textId="77777777" w:rsidR="009952E6" w:rsidRDefault="009952E6" w:rsidP="008D7E7E">
      <w:pPr>
        <w:keepNext/>
        <w:rPr>
          <w:rFonts w:cs="Arial"/>
          <w:u w:val="single"/>
        </w:rPr>
      </w:pPr>
      <w:r w:rsidRPr="007366E2">
        <w:rPr>
          <w:rFonts w:cs="Arial"/>
          <w:bCs/>
          <w:u w:val="single"/>
        </w:rPr>
        <w:t>T</w:t>
      </w:r>
      <w:r w:rsidR="00A26754">
        <w:rPr>
          <w:rFonts w:cs="Arial"/>
          <w:bCs/>
          <w:u w:val="single"/>
        </w:rPr>
        <w:t>ebis DMQP Power Package</w:t>
      </w:r>
      <w:r w:rsidRPr="007366E2">
        <w:rPr>
          <w:rFonts w:cs="Arial"/>
          <w:bCs/>
          <w:u w:val="single"/>
        </w:rPr>
        <w:t xml:space="preserve"> </w:t>
      </w:r>
      <w:r w:rsidR="008D7E7E">
        <w:rPr>
          <w:rFonts w:cs="Arial"/>
          <w:bCs/>
          <w:u w:val="single"/>
        </w:rPr>
        <w:t xml:space="preserve">für </w:t>
      </w:r>
      <w:r w:rsidRPr="007366E2">
        <w:rPr>
          <w:rFonts w:cs="Arial"/>
          <w:u w:val="single"/>
        </w:rPr>
        <w:t>Vertikal-/Horizontal-Fräsen</w:t>
      </w:r>
    </w:p>
    <w:p w14:paraId="7503512E" w14:textId="77777777" w:rsidR="00CB782A" w:rsidRPr="008D7E7E" w:rsidRDefault="00806891" w:rsidP="008D7E7E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8D7E7E">
        <w:rPr>
          <w:rFonts w:ascii="Arial" w:hAnsi="Arial" w:cs="Arial"/>
        </w:rPr>
        <w:t>Das Tebis DMQP Power Package ist speziell zugeschnitten auf di</w:t>
      </w:r>
      <w:r w:rsidR="00A26754" w:rsidRPr="008D7E7E">
        <w:rPr>
          <w:rFonts w:ascii="Arial" w:hAnsi="Arial" w:cs="Arial"/>
        </w:rPr>
        <w:t xml:space="preserve">e DMG MORI Maschine </w:t>
      </w:r>
      <w:r w:rsidR="003F22B4" w:rsidRPr="008D7E7E">
        <w:rPr>
          <w:rFonts w:ascii="Arial" w:hAnsi="Arial" w:cs="Arial"/>
        </w:rPr>
        <w:t>zum</w:t>
      </w:r>
      <w:r w:rsidR="00A26754" w:rsidRPr="008D7E7E">
        <w:rPr>
          <w:rFonts w:ascii="Arial" w:hAnsi="Arial" w:cs="Arial"/>
        </w:rPr>
        <w:t xml:space="preserve"> </w:t>
      </w:r>
      <w:r w:rsidRPr="008D7E7E">
        <w:rPr>
          <w:rFonts w:ascii="Arial" w:hAnsi="Arial" w:cs="Arial"/>
        </w:rPr>
        <w:t>Vertikal-/Horizontal-Fräsen. Anwender programmieren damit ihre Maschinen für das Fräsen und Bohren auch a</w:t>
      </w:r>
      <w:r w:rsidR="00AA19B9">
        <w:rPr>
          <w:rFonts w:ascii="Arial" w:hAnsi="Arial" w:cs="Arial"/>
        </w:rPr>
        <w:t>ngestellt mit bis zu 5 Achsen.</w:t>
      </w:r>
    </w:p>
    <w:p w14:paraId="1B4E5789" w14:textId="1F919B52" w:rsidR="00077FD0" w:rsidRDefault="00A26754" w:rsidP="008D7E7E">
      <w:pPr>
        <w:keepNext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Tebis DMQP Champions Package</w:t>
      </w:r>
      <w:r w:rsidR="009952E6" w:rsidRPr="007366E2">
        <w:rPr>
          <w:rFonts w:cs="Arial"/>
          <w:bCs/>
          <w:u w:val="single"/>
        </w:rPr>
        <w:t xml:space="preserve"> </w:t>
      </w:r>
      <w:r w:rsidR="008D7E7E">
        <w:rPr>
          <w:rFonts w:cs="Arial"/>
          <w:bCs/>
          <w:u w:val="single"/>
        </w:rPr>
        <w:t xml:space="preserve">für </w:t>
      </w:r>
      <w:r w:rsidR="00D53BAD">
        <w:rPr>
          <w:rFonts w:cs="Arial"/>
          <w:bCs/>
          <w:u w:val="single"/>
        </w:rPr>
        <w:t>5</w:t>
      </w:r>
      <w:r w:rsidR="009952E6" w:rsidRPr="007366E2">
        <w:rPr>
          <w:rFonts w:cs="Arial"/>
          <w:bCs/>
          <w:u w:val="single"/>
        </w:rPr>
        <w:t>-Achs</w:t>
      </w:r>
      <w:r w:rsidR="00594256" w:rsidRPr="007366E2">
        <w:rPr>
          <w:rFonts w:cs="Arial"/>
          <w:bCs/>
          <w:u w:val="single"/>
        </w:rPr>
        <w:t>en</w:t>
      </w:r>
      <w:r w:rsidR="009952E6" w:rsidRPr="007366E2">
        <w:rPr>
          <w:rFonts w:cs="Arial"/>
          <w:bCs/>
          <w:u w:val="single"/>
        </w:rPr>
        <w:t>-Fräsen</w:t>
      </w:r>
    </w:p>
    <w:p w14:paraId="2780E622" w14:textId="7DE1F630" w:rsidR="00077FD0" w:rsidRDefault="00077FD0" w:rsidP="008D7E7E">
      <w:pPr>
        <w:spacing w:after="240"/>
        <w:rPr>
          <w:rFonts w:cs="Arial"/>
        </w:rPr>
      </w:pPr>
      <w:r w:rsidRPr="00077FD0">
        <w:rPr>
          <w:rFonts w:cs="Arial"/>
        </w:rPr>
        <w:t>Das Tebis DMQP Champions Package</w:t>
      </w:r>
      <w:r w:rsidR="00D53BAD">
        <w:rPr>
          <w:rFonts w:cs="Arial"/>
        </w:rPr>
        <w:t xml:space="preserve"> </w:t>
      </w:r>
      <w:r w:rsidRPr="00077FD0">
        <w:rPr>
          <w:rFonts w:cs="Arial"/>
        </w:rPr>
        <w:t>ist speziell zugeschnitte</w:t>
      </w:r>
      <w:r w:rsidR="00A26754">
        <w:rPr>
          <w:rFonts w:cs="Arial"/>
        </w:rPr>
        <w:t xml:space="preserve">n auf die DMG MORI Maschine </w:t>
      </w:r>
      <w:r w:rsidR="003F22B4">
        <w:rPr>
          <w:rFonts w:cs="Arial"/>
        </w:rPr>
        <w:t>zum</w:t>
      </w:r>
      <w:r w:rsidR="00D53BAD">
        <w:rPr>
          <w:rFonts w:cs="Arial"/>
        </w:rPr>
        <w:t xml:space="preserve"> </w:t>
      </w:r>
      <w:r w:rsidRPr="00077FD0">
        <w:rPr>
          <w:rFonts w:cs="Arial"/>
        </w:rPr>
        <w:t>5-Achsen-Fräsen.</w:t>
      </w:r>
      <w:r w:rsidR="00D53BAD">
        <w:rPr>
          <w:rFonts w:cs="Arial"/>
        </w:rPr>
        <w:t xml:space="preserve"> </w:t>
      </w:r>
      <w:r w:rsidRPr="00077FD0">
        <w:rPr>
          <w:rFonts w:cs="Arial"/>
        </w:rPr>
        <w:t>Mit diesem Tebis</w:t>
      </w:r>
      <w:r w:rsidR="00D53BAD">
        <w:rPr>
          <w:rFonts w:cs="Arial"/>
        </w:rPr>
        <w:t xml:space="preserve"> </w:t>
      </w:r>
      <w:r w:rsidRPr="00077FD0">
        <w:rPr>
          <w:rFonts w:cs="Arial"/>
        </w:rPr>
        <w:t xml:space="preserve">Package programmieren </w:t>
      </w:r>
      <w:r w:rsidR="00D771B1">
        <w:rPr>
          <w:rFonts w:cs="Arial"/>
        </w:rPr>
        <w:t>Anwender</w:t>
      </w:r>
      <w:r w:rsidRPr="00077FD0">
        <w:rPr>
          <w:rFonts w:cs="Arial"/>
        </w:rPr>
        <w:t xml:space="preserve"> ihre Maschinen </w:t>
      </w:r>
      <w:r w:rsidR="00A26754">
        <w:rPr>
          <w:rFonts w:cs="Arial"/>
        </w:rPr>
        <w:t xml:space="preserve">vollautomatisch </w:t>
      </w:r>
      <w:r w:rsidRPr="00077FD0">
        <w:rPr>
          <w:rFonts w:cs="Arial"/>
        </w:rPr>
        <w:t xml:space="preserve">für das Bohren und Fräsen </w:t>
      </w:r>
      <w:r w:rsidR="00A26754">
        <w:rPr>
          <w:rFonts w:cs="Arial"/>
        </w:rPr>
        <w:t xml:space="preserve">mit </w:t>
      </w:r>
      <w:r w:rsidR="00AA19B9">
        <w:rPr>
          <w:rFonts w:cs="Arial"/>
        </w:rPr>
        <w:t>bis zu 5 Achsen simultan.</w:t>
      </w:r>
    </w:p>
    <w:p w14:paraId="17096525" w14:textId="60AE9183" w:rsidR="00594256" w:rsidRPr="00D771B1" w:rsidRDefault="00A26754" w:rsidP="008D7E7E">
      <w:pPr>
        <w:keepNext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Tebis DMQP Ultimate Package</w:t>
      </w:r>
      <w:r w:rsidR="00594256" w:rsidRPr="00D771B1">
        <w:rPr>
          <w:rFonts w:cs="Arial"/>
          <w:bCs/>
          <w:u w:val="single"/>
        </w:rPr>
        <w:t xml:space="preserve"> </w:t>
      </w:r>
      <w:r w:rsidR="008D7E7E">
        <w:rPr>
          <w:rFonts w:cs="Arial"/>
          <w:bCs/>
          <w:u w:val="single"/>
        </w:rPr>
        <w:t xml:space="preserve">für </w:t>
      </w:r>
      <w:r w:rsidR="00D53BAD">
        <w:rPr>
          <w:rFonts w:cs="Arial"/>
          <w:bCs/>
          <w:u w:val="single"/>
        </w:rPr>
        <w:t>5</w:t>
      </w:r>
      <w:r w:rsidR="00594256" w:rsidRPr="00D771B1">
        <w:rPr>
          <w:rFonts w:cs="Arial"/>
          <w:bCs/>
          <w:u w:val="single"/>
        </w:rPr>
        <w:t>-Achsen-Fräs-Drehen</w:t>
      </w:r>
    </w:p>
    <w:p w14:paraId="5E79F828" w14:textId="16D797D1" w:rsidR="003F22B4" w:rsidRDefault="00077FD0" w:rsidP="008D7E7E">
      <w:pPr>
        <w:spacing w:after="240"/>
        <w:rPr>
          <w:rFonts w:cs="Arial"/>
        </w:rPr>
      </w:pPr>
      <w:r w:rsidRPr="00D771B1">
        <w:rPr>
          <w:rFonts w:cs="Arial"/>
        </w:rPr>
        <w:t>Das Tebis DMQP Ultimate Package ist speziell zugeschnitt</w:t>
      </w:r>
      <w:r w:rsidR="00A26754">
        <w:rPr>
          <w:rFonts w:cs="Arial"/>
        </w:rPr>
        <w:t xml:space="preserve">en auf die DMG MORI Maschine </w:t>
      </w:r>
      <w:r w:rsidR="003F22B4">
        <w:rPr>
          <w:rFonts w:cs="Arial"/>
        </w:rPr>
        <w:t>zum</w:t>
      </w:r>
      <w:r w:rsidR="00D53BAD">
        <w:rPr>
          <w:rFonts w:cs="Arial"/>
        </w:rPr>
        <w:t xml:space="preserve"> </w:t>
      </w:r>
      <w:r w:rsidRPr="00D771B1">
        <w:rPr>
          <w:rFonts w:cs="Arial"/>
        </w:rPr>
        <w:t>5-Achsen-Fräs-Drehen. Anwender programmieren ihre Maschinen mit diesem Tebis</w:t>
      </w:r>
      <w:r w:rsidR="00D53BAD">
        <w:rPr>
          <w:rFonts w:cs="Arial"/>
        </w:rPr>
        <w:t xml:space="preserve"> </w:t>
      </w:r>
      <w:r w:rsidRPr="00D771B1">
        <w:rPr>
          <w:rFonts w:cs="Arial"/>
        </w:rPr>
        <w:t xml:space="preserve">Package für das Bohren und Fräsen </w:t>
      </w:r>
      <w:r w:rsidR="003F22B4">
        <w:rPr>
          <w:rFonts w:cs="Arial"/>
        </w:rPr>
        <w:t xml:space="preserve">mit </w:t>
      </w:r>
      <w:r w:rsidRPr="00D771B1">
        <w:rPr>
          <w:rFonts w:cs="Arial"/>
        </w:rPr>
        <w:t>bis zu</w:t>
      </w:r>
      <w:r w:rsidR="003F22B4">
        <w:rPr>
          <w:rFonts w:cs="Arial"/>
        </w:rPr>
        <w:t xml:space="preserve"> 5 Achsen simultan sowie </w:t>
      </w:r>
      <w:r w:rsidR="00D53BAD">
        <w:rPr>
          <w:rFonts w:cs="Arial"/>
        </w:rPr>
        <w:t>für das</w:t>
      </w:r>
      <w:r w:rsidR="00D53BAD" w:rsidRPr="00D771B1">
        <w:rPr>
          <w:rFonts w:cs="Arial"/>
        </w:rPr>
        <w:t xml:space="preserve"> </w:t>
      </w:r>
      <w:r w:rsidRPr="00D771B1">
        <w:rPr>
          <w:rFonts w:cs="Arial"/>
        </w:rPr>
        <w:t>Drehen und Dreh-Fräsen</w:t>
      </w:r>
      <w:r w:rsidR="003F22B4">
        <w:rPr>
          <w:rFonts w:cs="Arial"/>
        </w:rPr>
        <w:t xml:space="preserve"> (inkl. Komplettbearbeitung)</w:t>
      </w:r>
      <w:r w:rsidR="00AA19B9">
        <w:rPr>
          <w:rFonts w:cs="Arial"/>
        </w:rPr>
        <w:t>.</w:t>
      </w:r>
    </w:p>
    <w:p w14:paraId="08320DD2" w14:textId="12D6B10D" w:rsidR="00CB782A" w:rsidRPr="003F22B4" w:rsidRDefault="00A61606" w:rsidP="008D7E7E">
      <w:pPr>
        <w:spacing w:after="240"/>
        <w:rPr>
          <w:rFonts w:cs="Arial"/>
        </w:rPr>
      </w:pPr>
      <w:r w:rsidRPr="003F22B4">
        <w:rPr>
          <w:rFonts w:cs="Arial"/>
        </w:rPr>
        <w:t xml:space="preserve">Unabhängig vom gewählten DMQP-Paket profitieren </w:t>
      </w:r>
      <w:r w:rsidR="00CB782A" w:rsidRPr="003F22B4">
        <w:rPr>
          <w:rFonts w:cs="Arial"/>
        </w:rPr>
        <w:t>alle Nutzer von den bewährten Tebis</w:t>
      </w:r>
      <w:r w:rsidR="00286168">
        <w:rPr>
          <w:rFonts w:cs="Arial"/>
        </w:rPr>
        <w:t xml:space="preserve"> </w:t>
      </w:r>
      <w:r w:rsidR="00CB782A" w:rsidRPr="003F22B4">
        <w:rPr>
          <w:rFonts w:cs="Arial"/>
        </w:rPr>
        <w:t>Bausteinen:</w:t>
      </w:r>
    </w:p>
    <w:p w14:paraId="0348EB5D" w14:textId="77777777" w:rsidR="00CB782A" w:rsidRPr="003F22B4" w:rsidRDefault="00CB782A" w:rsidP="008D7E7E">
      <w:pPr>
        <w:pStyle w:val="Listenabsatz"/>
        <w:keepNext/>
        <w:numPr>
          <w:ilvl w:val="0"/>
          <w:numId w:val="30"/>
        </w:numPr>
        <w:ind w:left="0" w:firstLine="0"/>
        <w:contextualSpacing w:val="0"/>
        <w:rPr>
          <w:rFonts w:cs="Arial"/>
          <w:i/>
        </w:rPr>
      </w:pPr>
      <w:r w:rsidRPr="003F22B4">
        <w:rPr>
          <w:rFonts w:cs="Arial"/>
          <w:i/>
        </w:rPr>
        <w:t>Software-Trainings:</w:t>
      </w:r>
    </w:p>
    <w:p w14:paraId="1F79F97F" w14:textId="77777777" w:rsidR="00CB782A" w:rsidRPr="003F22B4" w:rsidRDefault="00CB782A" w:rsidP="008D7E7E">
      <w:pPr>
        <w:spacing w:after="240"/>
        <w:rPr>
          <w:rFonts w:cs="Arial"/>
        </w:rPr>
      </w:pPr>
      <w:r w:rsidRPr="003F22B4">
        <w:rPr>
          <w:rFonts w:cs="Arial"/>
        </w:rPr>
        <w:t xml:space="preserve">In abgestimmten Trainings lernen die Teilnehmer </w:t>
      </w:r>
      <w:r w:rsidR="009952E6" w:rsidRPr="003F22B4">
        <w:rPr>
          <w:rFonts w:cs="Arial"/>
        </w:rPr>
        <w:t>die Tebis Software mit ihren Funktionen kennen und zielgerichtet anzuwenden – passend zu Branche, Technologie und Vorkenntnissen.</w:t>
      </w:r>
    </w:p>
    <w:p w14:paraId="25654526" w14:textId="77777777" w:rsidR="00CB782A" w:rsidRPr="003F22B4" w:rsidRDefault="00CB782A" w:rsidP="008D7E7E">
      <w:pPr>
        <w:pStyle w:val="Listenabsatz"/>
        <w:keepNext/>
        <w:numPr>
          <w:ilvl w:val="0"/>
          <w:numId w:val="30"/>
        </w:numPr>
        <w:ind w:left="0" w:firstLine="0"/>
        <w:contextualSpacing w:val="0"/>
        <w:rPr>
          <w:rFonts w:cs="Arial"/>
          <w:i/>
        </w:rPr>
      </w:pPr>
      <w:r w:rsidRPr="003F22B4">
        <w:rPr>
          <w:rFonts w:cs="Arial"/>
          <w:i/>
        </w:rPr>
        <w:t xml:space="preserve">Prozess-Implementierung: </w:t>
      </w:r>
    </w:p>
    <w:p w14:paraId="391A7C47" w14:textId="7745B1D1" w:rsidR="00CB782A" w:rsidRPr="003F22B4" w:rsidRDefault="00CB782A" w:rsidP="008D7E7E">
      <w:pPr>
        <w:spacing w:after="240"/>
        <w:rPr>
          <w:rFonts w:cs="Arial"/>
        </w:rPr>
      </w:pPr>
      <w:r w:rsidRPr="003F22B4">
        <w:rPr>
          <w:rFonts w:cs="Arial"/>
        </w:rPr>
        <w:t>Das Applikations</w:t>
      </w:r>
      <w:r w:rsidR="00286168">
        <w:rPr>
          <w:rFonts w:cs="Arial"/>
        </w:rPr>
        <w:t>t</w:t>
      </w:r>
      <w:r w:rsidRPr="003F22B4">
        <w:rPr>
          <w:rFonts w:cs="Arial"/>
        </w:rPr>
        <w:t>eam von Tebis konfiguriert die Software entsprechend den jeweiligen Ansprüchen und integriert</w:t>
      </w:r>
      <w:r w:rsidR="00286168">
        <w:rPr>
          <w:rFonts w:cs="Arial"/>
        </w:rPr>
        <w:t xml:space="preserve"> </w:t>
      </w:r>
      <w:r w:rsidRPr="003F22B4">
        <w:rPr>
          <w:rFonts w:cs="Arial"/>
        </w:rPr>
        <w:t>das erprobte und optimierte Fertigungswissen des jeweiligen Unternehmens in sogenannten Prozessbibliotheken. In Folge können alle Berechtigten jederzeit darauf zugreifen – schnell und wiederholsicher.</w:t>
      </w:r>
    </w:p>
    <w:p w14:paraId="481E6F7B" w14:textId="47C38D4C" w:rsidR="00352239" w:rsidRPr="003F22B4" w:rsidRDefault="00CB782A" w:rsidP="008D7E7E">
      <w:pPr>
        <w:spacing w:after="240"/>
        <w:rPr>
          <w:rFonts w:cs="Arial"/>
        </w:rPr>
      </w:pPr>
      <w:r w:rsidRPr="003F22B4">
        <w:rPr>
          <w:rFonts w:cs="Arial"/>
        </w:rPr>
        <w:t>Darüber hinaus begleitet Tebis seine Kunden</w:t>
      </w:r>
      <w:r w:rsidR="009952E6" w:rsidRPr="003F22B4">
        <w:rPr>
          <w:rFonts w:cs="Arial"/>
        </w:rPr>
        <w:t xml:space="preserve"> auf ihrem Weg in die digitale Industrie</w:t>
      </w:r>
      <w:r w:rsidR="00286168">
        <w:rPr>
          <w:rFonts w:cs="Arial"/>
        </w:rPr>
        <w:t> </w:t>
      </w:r>
      <w:r w:rsidR="009952E6" w:rsidRPr="003F22B4">
        <w:rPr>
          <w:rFonts w:cs="Arial"/>
        </w:rPr>
        <w:t xml:space="preserve">4.0-Zeit </w:t>
      </w:r>
      <w:r w:rsidRPr="003F22B4">
        <w:rPr>
          <w:rFonts w:cs="Arial"/>
        </w:rPr>
        <w:t xml:space="preserve">und überführt alle </w:t>
      </w:r>
      <w:r w:rsidR="009952E6" w:rsidRPr="003F22B4">
        <w:rPr>
          <w:rFonts w:cs="Arial"/>
        </w:rPr>
        <w:t xml:space="preserve">Abläufe und Fertigungsmethoden in digitale CAD/CAM-Prozesse. </w:t>
      </w:r>
      <w:r w:rsidRPr="003F22B4">
        <w:rPr>
          <w:rFonts w:cs="Arial"/>
        </w:rPr>
        <w:t xml:space="preserve">Die </w:t>
      </w:r>
      <w:r w:rsidR="008B21C8">
        <w:rPr>
          <w:rFonts w:cs="Arial"/>
        </w:rPr>
        <w:t xml:space="preserve">Anwender </w:t>
      </w:r>
      <w:r w:rsidRPr="003F22B4">
        <w:rPr>
          <w:rFonts w:cs="Arial"/>
        </w:rPr>
        <w:t>sind damit in der Lage, i</w:t>
      </w:r>
      <w:r w:rsidR="009952E6" w:rsidRPr="003F22B4">
        <w:rPr>
          <w:rFonts w:cs="Arial"/>
        </w:rPr>
        <w:t xml:space="preserve">hre </w:t>
      </w:r>
      <w:r w:rsidRPr="003F22B4">
        <w:rPr>
          <w:rFonts w:cs="Arial"/>
        </w:rPr>
        <w:t xml:space="preserve">DMG </w:t>
      </w:r>
      <w:r w:rsidR="007D1E73" w:rsidRPr="003F22B4">
        <w:rPr>
          <w:rFonts w:cs="Arial"/>
        </w:rPr>
        <w:t xml:space="preserve">MORI </w:t>
      </w:r>
      <w:r w:rsidR="009952E6" w:rsidRPr="003F22B4">
        <w:rPr>
          <w:rFonts w:cs="Arial"/>
        </w:rPr>
        <w:t>Maschine bestmöglich zu nutzen.</w:t>
      </w:r>
    </w:p>
    <w:p w14:paraId="52A7AAA8" w14:textId="5E6039F1" w:rsidR="00352239" w:rsidRPr="003F22B4" w:rsidRDefault="00352239" w:rsidP="008D7E7E">
      <w:pPr>
        <w:pStyle w:val="Listenabsatz"/>
        <w:keepNext/>
        <w:numPr>
          <w:ilvl w:val="0"/>
          <w:numId w:val="30"/>
        </w:numPr>
        <w:ind w:left="0" w:firstLine="0"/>
        <w:contextualSpacing w:val="0"/>
        <w:rPr>
          <w:rFonts w:cs="Arial"/>
          <w:i/>
        </w:rPr>
      </w:pPr>
      <w:r w:rsidRPr="003F22B4">
        <w:rPr>
          <w:rFonts w:cs="Arial"/>
          <w:i/>
        </w:rPr>
        <w:t>Post</w:t>
      </w:r>
      <w:r w:rsidR="004E7A26">
        <w:rPr>
          <w:rFonts w:cs="Arial"/>
          <w:i/>
        </w:rPr>
        <w:t>p</w:t>
      </w:r>
      <w:r w:rsidRPr="003F22B4">
        <w:rPr>
          <w:rFonts w:cs="Arial"/>
          <w:i/>
        </w:rPr>
        <w:t>ro</w:t>
      </w:r>
      <w:r w:rsidR="004E7A26">
        <w:rPr>
          <w:rFonts w:cs="Arial"/>
          <w:i/>
        </w:rPr>
        <w:t>z</w:t>
      </w:r>
      <w:r w:rsidRPr="003F22B4">
        <w:rPr>
          <w:rFonts w:cs="Arial"/>
          <w:i/>
        </w:rPr>
        <w:t>essor</w:t>
      </w:r>
    </w:p>
    <w:p w14:paraId="054ADB3B" w14:textId="741348AD" w:rsidR="00352239" w:rsidRPr="003F22B4" w:rsidRDefault="00352239" w:rsidP="008D7E7E">
      <w:pPr>
        <w:spacing w:after="240"/>
        <w:rPr>
          <w:rFonts w:cs="Arial"/>
        </w:rPr>
      </w:pPr>
      <w:r w:rsidRPr="003F22B4">
        <w:rPr>
          <w:rFonts w:cs="Arial"/>
        </w:rPr>
        <w:t>Mit dem Erwerb eines Tebis DMQ</w:t>
      </w:r>
      <w:r w:rsidR="00286168">
        <w:rPr>
          <w:rFonts w:cs="Arial"/>
        </w:rPr>
        <w:t xml:space="preserve"> </w:t>
      </w:r>
      <w:r w:rsidRPr="003F22B4">
        <w:rPr>
          <w:rFonts w:cs="Arial"/>
        </w:rPr>
        <w:t>Package erhält der Anwender einen Postprozessor und eine virtuelle Maschine, die alle Möglichkeiten der DMG MORI Maschine optimal unterstützt. Dazu zählt etwa die Kollisionssicherheit dank integrierter Sim</w:t>
      </w:r>
      <w:r w:rsidR="003F22B4" w:rsidRPr="003F22B4">
        <w:rPr>
          <w:rFonts w:cs="Arial"/>
        </w:rPr>
        <w:t>ulatort</w:t>
      </w:r>
      <w:r w:rsidRPr="003F22B4">
        <w:rPr>
          <w:rFonts w:cs="Arial"/>
        </w:rPr>
        <w:t>echnik.</w:t>
      </w:r>
    </w:p>
    <w:p w14:paraId="23C92500" w14:textId="77777777" w:rsidR="009952E6" w:rsidRPr="003F22B4" w:rsidRDefault="009952E6" w:rsidP="008D7E7E">
      <w:pPr>
        <w:pStyle w:val="Listenabsatz"/>
        <w:keepNext/>
        <w:numPr>
          <w:ilvl w:val="0"/>
          <w:numId w:val="30"/>
        </w:numPr>
        <w:ind w:left="0" w:firstLine="0"/>
        <w:contextualSpacing w:val="0"/>
        <w:rPr>
          <w:rFonts w:cs="Arial"/>
          <w:i/>
        </w:rPr>
      </w:pPr>
      <w:r w:rsidRPr="003F22B4">
        <w:rPr>
          <w:rFonts w:cs="Arial"/>
          <w:i/>
        </w:rPr>
        <w:lastRenderedPageBreak/>
        <w:t>Komplett-Service</w:t>
      </w:r>
    </w:p>
    <w:p w14:paraId="272C891D" w14:textId="60BF6A81" w:rsidR="008B21C8" w:rsidRPr="003F22B4" w:rsidRDefault="00CB782A" w:rsidP="008D7E7E">
      <w:pPr>
        <w:spacing w:after="240"/>
        <w:rPr>
          <w:rFonts w:cs="Arial"/>
        </w:rPr>
      </w:pPr>
      <w:r w:rsidRPr="003F22B4">
        <w:rPr>
          <w:rFonts w:cs="Arial"/>
        </w:rPr>
        <w:t xml:space="preserve">Das Tebis DMQP-Paket beinhaltet einen Zugang zu </w:t>
      </w:r>
      <w:r w:rsidR="009952E6" w:rsidRPr="003F22B4">
        <w:rPr>
          <w:rFonts w:cs="Arial"/>
        </w:rPr>
        <w:t>allen Service</w:t>
      </w:r>
      <w:r w:rsidR="00286168">
        <w:rPr>
          <w:rFonts w:cs="Arial"/>
        </w:rPr>
        <w:t>l</w:t>
      </w:r>
      <w:r w:rsidR="009952E6" w:rsidRPr="003F22B4">
        <w:rPr>
          <w:rFonts w:cs="Arial"/>
        </w:rPr>
        <w:t xml:space="preserve">eistungen. </w:t>
      </w:r>
      <w:r w:rsidR="00946742" w:rsidRPr="003F22B4">
        <w:rPr>
          <w:rFonts w:cs="Arial"/>
        </w:rPr>
        <w:t xml:space="preserve">Dazu zählen persönliche Betreuung sowie qualifizierter technischer Support. </w:t>
      </w:r>
      <w:r w:rsidR="009952E6" w:rsidRPr="003F22B4">
        <w:rPr>
          <w:rFonts w:cs="Arial"/>
        </w:rPr>
        <w:t xml:space="preserve">Denn </w:t>
      </w:r>
      <w:r w:rsidR="00946742" w:rsidRPr="003F22B4">
        <w:rPr>
          <w:rFonts w:cs="Arial"/>
        </w:rPr>
        <w:t xml:space="preserve">wir wissen: </w:t>
      </w:r>
      <w:r w:rsidR="009952E6" w:rsidRPr="003F22B4">
        <w:rPr>
          <w:rFonts w:cs="Arial"/>
        </w:rPr>
        <w:t xml:space="preserve">höchste Verfügbarkeit der Software sowie kurze Reaktionszeiten im Servicefall sind </w:t>
      </w:r>
      <w:r w:rsidRPr="003F22B4">
        <w:rPr>
          <w:rFonts w:cs="Arial"/>
        </w:rPr>
        <w:t xml:space="preserve">entscheidende Faktoren, um die </w:t>
      </w:r>
      <w:r w:rsidR="009952E6" w:rsidRPr="003F22B4">
        <w:rPr>
          <w:rFonts w:cs="Arial"/>
        </w:rPr>
        <w:t>Fertigung aufrecht zu erhalten</w:t>
      </w:r>
    </w:p>
    <w:p w14:paraId="5482233C" w14:textId="2A65B6C6" w:rsidR="004E0FBB" w:rsidRPr="004E0FBB" w:rsidRDefault="004E0FBB" w:rsidP="004E0FBB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  <w:lang w:val="de-DE" w:eastAsia="de-DE"/>
        </w:rPr>
      </w:pPr>
      <w:r w:rsidRPr="004E0FBB">
        <w:rPr>
          <w:rFonts w:ascii="Arial" w:hAnsi="Arial" w:cs="Arial"/>
          <w:i/>
          <w:sz w:val="24"/>
          <w:szCs w:val="24"/>
          <w:u w:val="single"/>
          <w:lang w:val="de-DE" w:eastAsia="de-DE"/>
        </w:rPr>
        <w:t xml:space="preserve">Hinweis für Redakteure: </w:t>
      </w:r>
      <w:bookmarkStart w:id="0" w:name="_GoBack"/>
      <w:bookmarkEnd w:id="0"/>
    </w:p>
    <w:p w14:paraId="099F0483" w14:textId="42421510" w:rsidR="008014F6" w:rsidRDefault="004E0FBB" w:rsidP="0028045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75" w:after="150"/>
        <w:rPr>
          <w:rFonts w:cs="Times New Roman"/>
          <w:kern w:val="0"/>
          <w:sz w:val="24"/>
          <w:szCs w:val="24"/>
        </w:rPr>
      </w:pPr>
      <w:r w:rsidRPr="004E0FBB">
        <w:rPr>
          <w:b w:val="0"/>
          <w:i/>
          <w:sz w:val="24"/>
          <w:szCs w:val="24"/>
        </w:rPr>
        <w:t xml:space="preserve">Die offiziellen Informationen zur Teilnahme von Tebis im Rahmen des </w:t>
      </w:r>
      <w:r w:rsidRPr="004E0FBB">
        <w:rPr>
          <w:b w:val="0"/>
          <w:i/>
          <w:kern w:val="0"/>
          <w:sz w:val="24"/>
          <w:szCs w:val="24"/>
        </w:rPr>
        <w:t xml:space="preserve">DMG MORI </w:t>
      </w:r>
      <w:proofErr w:type="spellStart"/>
      <w:r w:rsidRPr="004E0FBB">
        <w:rPr>
          <w:b w:val="0"/>
          <w:i/>
          <w:kern w:val="0"/>
          <w:sz w:val="24"/>
          <w:szCs w:val="24"/>
        </w:rPr>
        <w:t>Qualified</w:t>
      </w:r>
      <w:proofErr w:type="spellEnd"/>
      <w:r w:rsidRPr="004E0FBB">
        <w:rPr>
          <w:b w:val="0"/>
          <w:i/>
          <w:kern w:val="0"/>
          <w:sz w:val="24"/>
          <w:szCs w:val="24"/>
        </w:rPr>
        <w:t xml:space="preserve"> Products (DMQP)-Programms sowie die Übersicht der gemeinsam angebotenen </w:t>
      </w:r>
      <w:r w:rsidRPr="00F30A1A">
        <w:rPr>
          <w:b w:val="0"/>
          <w:i/>
          <w:kern w:val="0"/>
          <w:sz w:val="24"/>
          <w:szCs w:val="24"/>
        </w:rPr>
        <w:t>Lösung</w:t>
      </w:r>
      <w:r w:rsidR="00F30A1A" w:rsidRPr="001707D3">
        <w:rPr>
          <w:b w:val="0"/>
          <w:i/>
          <w:kern w:val="0"/>
          <w:sz w:val="24"/>
          <w:szCs w:val="24"/>
        </w:rPr>
        <w:t>en</w:t>
      </w:r>
      <w:r w:rsidRPr="004E0FBB">
        <w:rPr>
          <w:b w:val="0"/>
          <w:i/>
          <w:kern w:val="0"/>
          <w:sz w:val="24"/>
          <w:szCs w:val="24"/>
        </w:rPr>
        <w:t xml:space="preserve"> finde</w:t>
      </w:r>
      <w:r w:rsidR="00286168">
        <w:rPr>
          <w:b w:val="0"/>
          <w:i/>
          <w:kern w:val="0"/>
          <w:sz w:val="24"/>
          <w:szCs w:val="24"/>
        </w:rPr>
        <w:t>n</w:t>
      </w:r>
      <w:r w:rsidRPr="004E0FBB">
        <w:rPr>
          <w:b w:val="0"/>
          <w:i/>
          <w:kern w:val="0"/>
          <w:sz w:val="24"/>
          <w:szCs w:val="24"/>
        </w:rPr>
        <w:t xml:space="preserve"> sich </w:t>
      </w:r>
      <w:hyperlink r:id="rId8" w:history="1">
        <w:r w:rsidR="00E918F9" w:rsidRPr="0028045B">
          <w:rPr>
            <w:b w:val="0"/>
            <w:i/>
            <w:kern w:val="0"/>
            <w:sz w:val="24"/>
            <w:szCs w:val="24"/>
          </w:rPr>
          <w:t>hier</w:t>
        </w:r>
      </w:hyperlink>
      <w:r w:rsidR="00E918F9" w:rsidRPr="0028045B">
        <w:rPr>
          <w:b w:val="0"/>
          <w:i/>
          <w:kern w:val="0"/>
          <w:sz w:val="24"/>
          <w:szCs w:val="24"/>
        </w:rPr>
        <w:t>:</w:t>
      </w:r>
      <w:r w:rsidR="00E918F9" w:rsidRPr="00E918F9">
        <w:rPr>
          <w:b w:val="0"/>
          <w:i/>
          <w:kern w:val="0"/>
          <w:sz w:val="24"/>
          <w:szCs w:val="24"/>
        </w:rPr>
        <w:t xml:space="preserve"> </w:t>
      </w:r>
      <w:hyperlink r:id="rId9" w:history="1">
        <w:r w:rsidR="0028045B" w:rsidRPr="00A91646">
          <w:rPr>
            <w:rStyle w:val="Hyperlink"/>
            <w:rFonts w:cs="Times New Roman"/>
            <w:kern w:val="0"/>
            <w:sz w:val="24"/>
            <w:szCs w:val="24"/>
          </w:rPr>
          <w:t>https://www.tebis.com/de/dmqp</w:t>
        </w:r>
      </w:hyperlink>
    </w:p>
    <w:p w14:paraId="6C3FAADB" w14:textId="6A7E563B" w:rsidR="0028045B" w:rsidRPr="0028045B" w:rsidRDefault="0028045B" w:rsidP="0028045B">
      <w:r>
        <w:t>Bildmaterial:</w:t>
      </w:r>
    </w:p>
    <w:p w14:paraId="5C07CED7" w14:textId="00338EC4" w:rsidR="001928AE" w:rsidRDefault="005C1FEC" w:rsidP="001928AE">
      <w:pPr>
        <w:rPr>
          <w:rFonts w:cs="Arial"/>
          <w:b/>
        </w:rPr>
      </w:pPr>
      <w:r>
        <w:rPr>
          <w:noProof/>
        </w:rPr>
        <w:drawing>
          <wp:inline distT="0" distB="0" distL="0" distR="0" wp14:anchorId="3AEFBCA0" wp14:editId="69C28274">
            <wp:extent cx="2682000" cy="1789200"/>
            <wp:effectExtent l="0" t="0" r="4445" b="19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58E" w:rsidRPr="001928AE" w:rsidDel="00CA458E">
        <w:rPr>
          <w:rFonts w:cs="Arial"/>
          <w:b/>
          <w:highlight w:val="yellow"/>
        </w:rPr>
        <w:t xml:space="preserve"> </w:t>
      </w:r>
    </w:p>
    <w:p w14:paraId="172E53F9" w14:textId="71B4AF58" w:rsidR="00B941CF" w:rsidRPr="001928AE" w:rsidRDefault="001928AE" w:rsidP="001928AE">
      <w:pPr>
        <w:rPr>
          <w:rFonts w:cs="Arial"/>
          <w:b/>
        </w:rPr>
      </w:pPr>
      <w:r>
        <w:rPr>
          <w:rFonts w:cs="Arial"/>
          <w:b/>
        </w:rPr>
        <w:t>Bild 1</w:t>
      </w:r>
    </w:p>
    <w:p w14:paraId="3EE0C890" w14:textId="37F2E031" w:rsidR="00B941CF" w:rsidRPr="001928AE" w:rsidRDefault="00B941CF" w:rsidP="001928AE">
      <w:pPr>
        <w:rPr>
          <w:rFonts w:cs="Arial"/>
          <w:i/>
          <w:iCs/>
          <w:sz w:val="22"/>
          <w:szCs w:val="22"/>
        </w:rPr>
      </w:pPr>
      <w:r w:rsidRPr="001928AE">
        <w:rPr>
          <w:rFonts w:cs="Arial"/>
          <w:i/>
          <w:iCs/>
          <w:sz w:val="22"/>
          <w:szCs w:val="22"/>
        </w:rPr>
        <w:t>v.l.n.r.: Christoph Grosch (DMG MORI), Dr. Thomas Wrede (Tebis)</w:t>
      </w:r>
    </w:p>
    <w:p w14:paraId="4B29D0E6" w14:textId="77777777" w:rsidR="00B941CF" w:rsidRDefault="00B941CF" w:rsidP="00B941CF">
      <w:pPr>
        <w:rPr>
          <w:rFonts w:cs="Arial"/>
          <w:b/>
          <w:sz w:val="32"/>
          <w:szCs w:val="32"/>
        </w:rPr>
      </w:pPr>
      <w:r w:rsidRPr="0006754B">
        <w:rPr>
          <w:rFonts w:cs="Arial"/>
          <w:sz w:val="22"/>
          <w:szCs w:val="22"/>
        </w:rPr>
        <w:t>(Bild: Tebis AG)</w:t>
      </w:r>
    </w:p>
    <w:p w14:paraId="7B8F7FE1" w14:textId="66139573" w:rsidR="00B941CF" w:rsidRDefault="00B941CF" w:rsidP="00B56567">
      <w:pPr>
        <w:keepNext/>
        <w:spacing w:after="480"/>
        <w:rPr>
          <w:rFonts w:cs="Arial"/>
          <w:color w:val="1F497D"/>
          <w:sz w:val="20"/>
          <w:szCs w:val="20"/>
          <w:lang w:eastAsia="zh-CN"/>
        </w:rPr>
      </w:pPr>
    </w:p>
    <w:p w14:paraId="1859398B" w14:textId="1276A7D6" w:rsidR="005C1FEC" w:rsidRDefault="005C1FEC" w:rsidP="00B56567">
      <w:pPr>
        <w:keepNext/>
        <w:spacing w:after="480"/>
        <w:rPr>
          <w:rFonts w:cs="Arial"/>
          <w:color w:val="1F497D"/>
          <w:sz w:val="20"/>
          <w:szCs w:val="20"/>
          <w:lang w:eastAsia="zh-CN"/>
        </w:rPr>
      </w:pPr>
      <w:r>
        <w:rPr>
          <w:noProof/>
        </w:rPr>
        <w:drawing>
          <wp:inline distT="0" distB="0" distL="0" distR="0" wp14:anchorId="5B644728" wp14:editId="6D1172D7">
            <wp:extent cx="824400" cy="18288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AC46C" w14:textId="7450BF38" w:rsidR="004F2153" w:rsidRPr="001928AE" w:rsidRDefault="004F2153" w:rsidP="004F2153">
      <w:pPr>
        <w:rPr>
          <w:rFonts w:cs="Arial"/>
          <w:b/>
        </w:rPr>
      </w:pPr>
      <w:r>
        <w:rPr>
          <w:rFonts w:cs="Arial"/>
          <w:b/>
        </w:rPr>
        <w:t>Bild 2</w:t>
      </w:r>
    </w:p>
    <w:p w14:paraId="6C2E36A1" w14:textId="3F8DC1B7" w:rsidR="004F2153" w:rsidRPr="001928AE" w:rsidRDefault="004F2153" w:rsidP="00FE2583">
      <w:pPr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Martin Vortmann, </w:t>
      </w:r>
      <w:proofErr w:type="spellStart"/>
      <w:r>
        <w:rPr>
          <w:rFonts w:cs="Arial"/>
          <w:i/>
          <w:iCs/>
          <w:sz w:val="22"/>
          <w:szCs w:val="22"/>
        </w:rPr>
        <w:t>Cooperation</w:t>
      </w:r>
      <w:proofErr w:type="spellEnd"/>
      <w:r>
        <w:rPr>
          <w:rFonts w:cs="Arial"/>
          <w:i/>
          <w:iCs/>
          <w:sz w:val="22"/>
          <w:szCs w:val="22"/>
        </w:rPr>
        <w:t xml:space="preserve"> Manager der Tebis AG, präsentiert die DMQP-Packages von Tebis auf der DMG Mori Hauausstellung Pfronten 2022</w:t>
      </w:r>
    </w:p>
    <w:p w14:paraId="43F29EB2" w14:textId="77777777" w:rsidR="004F2153" w:rsidRDefault="004F2153" w:rsidP="004F2153">
      <w:pPr>
        <w:rPr>
          <w:rFonts w:cs="Arial"/>
          <w:b/>
          <w:sz w:val="32"/>
          <w:szCs w:val="32"/>
        </w:rPr>
      </w:pPr>
      <w:r w:rsidRPr="0006754B">
        <w:rPr>
          <w:rFonts w:cs="Arial"/>
          <w:sz w:val="22"/>
          <w:szCs w:val="22"/>
        </w:rPr>
        <w:t>(Bild: Tebis AG)</w:t>
      </w:r>
    </w:p>
    <w:p w14:paraId="5ACDC711" w14:textId="77777777" w:rsidR="004F2153" w:rsidRPr="005C3F4B" w:rsidRDefault="004F2153" w:rsidP="00B56567">
      <w:pPr>
        <w:keepNext/>
        <w:spacing w:after="480"/>
        <w:rPr>
          <w:rFonts w:cs="Arial"/>
          <w:color w:val="1F497D"/>
          <w:sz w:val="20"/>
          <w:szCs w:val="20"/>
          <w:lang w:eastAsia="zh-CN"/>
        </w:rPr>
      </w:pPr>
    </w:p>
    <w:p w14:paraId="347CC4F2" w14:textId="4DBEF532" w:rsidR="008014F6" w:rsidRPr="0006754B" w:rsidRDefault="005C3F4B" w:rsidP="008014F6">
      <w:pPr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5CBC2822" wp14:editId="395C95B1">
            <wp:extent cx="2806574" cy="157894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qp_certificate.webp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547" cy="157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067">
        <w:rPr>
          <w:rFonts w:cs="Arial"/>
          <w:b/>
        </w:rPr>
        <w:br/>
        <w:t xml:space="preserve">Bild </w:t>
      </w:r>
      <w:r w:rsidR="004F2153">
        <w:rPr>
          <w:rFonts w:cs="Arial"/>
          <w:b/>
        </w:rPr>
        <w:t>3</w:t>
      </w:r>
    </w:p>
    <w:p w14:paraId="319C49F6" w14:textId="77777777" w:rsidR="008014F6" w:rsidRPr="00FE2583" w:rsidRDefault="005C3F4B" w:rsidP="005C3F4B">
      <w:pPr>
        <w:pStyle w:val="berschrift1"/>
        <w:shd w:val="clear" w:color="auto" w:fill="FFFFFF"/>
        <w:spacing w:before="75" w:after="150"/>
        <w:rPr>
          <w:b w:val="0"/>
          <w:bCs w:val="0"/>
          <w:i/>
          <w:kern w:val="0"/>
          <w:sz w:val="22"/>
          <w:szCs w:val="22"/>
        </w:rPr>
      </w:pPr>
      <w:r w:rsidRPr="00FE2583">
        <w:rPr>
          <w:b w:val="0"/>
          <w:bCs w:val="0"/>
          <w:i/>
          <w:kern w:val="0"/>
          <w:sz w:val="22"/>
          <w:szCs w:val="22"/>
        </w:rPr>
        <w:t xml:space="preserve">Tebis ist zertifizierter Partner von DMG MORI </w:t>
      </w:r>
      <w:proofErr w:type="spellStart"/>
      <w:r w:rsidRPr="00FE2583">
        <w:rPr>
          <w:b w:val="0"/>
          <w:bCs w:val="0"/>
          <w:i/>
          <w:kern w:val="0"/>
          <w:sz w:val="22"/>
          <w:szCs w:val="22"/>
        </w:rPr>
        <w:t>Qualified</w:t>
      </w:r>
      <w:proofErr w:type="spellEnd"/>
      <w:r w:rsidRPr="00FE2583">
        <w:rPr>
          <w:b w:val="0"/>
          <w:bCs w:val="0"/>
          <w:i/>
          <w:kern w:val="0"/>
          <w:sz w:val="22"/>
          <w:szCs w:val="22"/>
        </w:rPr>
        <w:t xml:space="preserve"> Products (DMQP)</w:t>
      </w:r>
      <w:r w:rsidR="004E48F5" w:rsidRPr="00FE2583">
        <w:rPr>
          <w:b w:val="0"/>
          <w:bCs w:val="0"/>
          <w:i/>
          <w:kern w:val="0"/>
          <w:sz w:val="22"/>
          <w:szCs w:val="22"/>
        </w:rPr>
        <w:t>.</w:t>
      </w:r>
    </w:p>
    <w:p w14:paraId="53CE383C" w14:textId="77777777" w:rsidR="008014F6" w:rsidRDefault="008014F6" w:rsidP="008014F6">
      <w:pPr>
        <w:rPr>
          <w:rFonts w:cs="Arial"/>
          <w:b/>
          <w:sz w:val="32"/>
          <w:szCs w:val="32"/>
        </w:rPr>
      </w:pPr>
      <w:r w:rsidRPr="0006754B">
        <w:rPr>
          <w:rFonts w:cs="Arial"/>
          <w:sz w:val="22"/>
          <w:szCs w:val="22"/>
        </w:rPr>
        <w:t>(Bild: Tebis AG)</w:t>
      </w:r>
    </w:p>
    <w:p w14:paraId="295035C8" w14:textId="77777777" w:rsidR="009C17D0" w:rsidRDefault="009C17D0" w:rsidP="008014F6">
      <w:pPr>
        <w:rPr>
          <w:rFonts w:cs="Arial"/>
          <w:b/>
        </w:rPr>
      </w:pPr>
    </w:p>
    <w:p w14:paraId="052C0749" w14:textId="31D15389" w:rsidR="008014F6" w:rsidRDefault="00B24258" w:rsidP="008014F6">
      <w:pPr>
        <w:rPr>
          <w:rFonts w:cs="Arial"/>
          <w:b/>
        </w:rPr>
      </w:pPr>
      <w:r>
        <w:rPr>
          <w:noProof/>
        </w:rPr>
        <w:drawing>
          <wp:inline distT="0" distB="0" distL="0" distR="0" wp14:anchorId="2FE76C03" wp14:editId="5C277838">
            <wp:extent cx="2860895" cy="1610476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419" cy="161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br/>
      </w:r>
      <w:r w:rsidR="007B6067">
        <w:rPr>
          <w:rFonts w:cs="Arial"/>
          <w:b/>
        </w:rPr>
        <w:t xml:space="preserve">Bild </w:t>
      </w:r>
      <w:r w:rsidR="004F2153">
        <w:rPr>
          <w:rFonts w:cs="Arial"/>
          <w:b/>
        </w:rPr>
        <w:t>4</w:t>
      </w:r>
    </w:p>
    <w:p w14:paraId="052035E5" w14:textId="01FAC6F1" w:rsidR="00352239" w:rsidRPr="00FE2583" w:rsidRDefault="00B24258" w:rsidP="00FE2583">
      <w:pPr>
        <w:rPr>
          <w:rFonts w:cs="Arial"/>
          <w:i/>
          <w:sz w:val="22"/>
          <w:szCs w:val="22"/>
        </w:rPr>
      </w:pPr>
      <w:r w:rsidRPr="00FE2583">
        <w:rPr>
          <w:rFonts w:cs="Arial"/>
          <w:i/>
          <w:sz w:val="22"/>
          <w:szCs w:val="22"/>
        </w:rPr>
        <w:t xml:space="preserve">Mit dem </w:t>
      </w:r>
      <w:r w:rsidR="00352239" w:rsidRPr="00FE2583">
        <w:rPr>
          <w:rFonts w:cs="Arial"/>
          <w:i/>
          <w:sz w:val="22"/>
          <w:szCs w:val="22"/>
        </w:rPr>
        <w:t>Tebis</w:t>
      </w:r>
      <w:r w:rsidR="003F22B4" w:rsidRPr="00FE2583">
        <w:rPr>
          <w:rFonts w:cs="Arial"/>
          <w:i/>
          <w:sz w:val="22"/>
          <w:szCs w:val="22"/>
        </w:rPr>
        <w:t xml:space="preserve"> DMQP Power Package </w:t>
      </w:r>
      <w:r w:rsidRPr="00FE2583">
        <w:rPr>
          <w:rFonts w:cs="Arial"/>
          <w:i/>
          <w:sz w:val="22"/>
          <w:szCs w:val="22"/>
        </w:rPr>
        <w:t xml:space="preserve">für </w:t>
      </w:r>
      <w:r w:rsidR="003F22B4" w:rsidRPr="00FE2583">
        <w:rPr>
          <w:rFonts w:cs="Arial"/>
          <w:i/>
          <w:sz w:val="22"/>
          <w:szCs w:val="22"/>
        </w:rPr>
        <w:t>V</w:t>
      </w:r>
      <w:r w:rsidR="00352239" w:rsidRPr="00FE2583">
        <w:rPr>
          <w:rFonts w:cs="Arial"/>
          <w:i/>
          <w:sz w:val="22"/>
          <w:szCs w:val="22"/>
        </w:rPr>
        <w:t>ertikal-/Horizontal-Fräsen</w:t>
      </w:r>
      <w:r w:rsidRPr="00FE2583">
        <w:rPr>
          <w:rFonts w:cs="Arial"/>
          <w:i/>
          <w:sz w:val="22"/>
          <w:szCs w:val="22"/>
        </w:rPr>
        <w:t xml:space="preserve"> fertigen Kunden </w:t>
      </w:r>
      <w:r w:rsidR="00387CE3" w:rsidRPr="00FE2583">
        <w:rPr>
          <w:rFonts w:cs="Arial"/>
          <w:i/>
          <w:sz w:val="22"/>
          <w:szCs w:val="22"/>
        </w:rPr>
        <w:t xml:space="preserve">beispielsweise Funktionsteile </w:t>
      </w:r>
      <w:r w:rsidR="00BD33A2" w:rsidRPr="00FE2583">
        <w:rPr>
          <w:rFonts w:cs="Arial"/>
          <w:i/>
          <w:sz w:val="22"/>
          <w:szCs w:val="22"/>
        </w:rPr>
        <w:t>effizient</w:t>
      </w:r>
      <w:r w:rsidR="00387CE3" w:rsidRPr="00FE2583">
        <w:rPr>
          <w:rFonts w:cs="Arial"/>
          <w:i/>
          <w:sz w:val="22"/>
          <w:szCs w:val="22"/>
        </w:rPr>
        <w:t> – mit einer komplett virtuellen Fertigungsumgebung und digitalisiertem Fertigungswissen.</w:t>
      </w:r>
    </w:p>
    <w:p w14:paraId="3FC03269" w14:textId="77777777" w:rsidR="008014F6" w:rsidRDefault="008014F6" w:rsidP="00352239">
      <w:pPr>
        <w:rPr>
          <w:rFonts w:cs="Arial"/>
          <w:b/>
          <w:sz w:val="32"/>
          <w:szCs w:val="32"/>
        </w:rPr>
      </w:pPr>
      <w:r w:rsidRPr="0006754B">
        <w:rPr>
          <w:rFonts w:cs="Arial"/>
          <w:sz w:val="22"/>
          <w:szCs w:val="22"/>
        </w:rPr>
        <w:t>(Bild: Tebis AG)</w:t>
      </w:r>
    </w:p>
    <w:p w14:paraId="4B5AC408" w14:textId="77777777" w:rsidR="008014F6" w:rsidRDefault="008014F6" w:rsidP="008014F6">
      <w:pPr>
        <w:rPr>
          <w:rFonts w:cs="Arial"/>
          <w:b/>
        </w:rPr>
      </w:pPr>
    </w:p>
    <w:p w14:paraId="741F313B" w14:textId="467E767A" w:rsidR="008014F6" w:rsidRDefault="00BD33A2" w:rsidP="004E48F5">
      <w:pPr>
        <w:keepNext/>
        <w:rPr>
          <w:rFonts w:cs="Arial"/>
          <w:b/>
        </w:rPr>
      </w:pPr>
      <w:r>
        <w:rPr>
          <w:noProof/>
        </w:rPr>
        <w:lastRenderedPageBreak/>
        <w:drawing>
          <wp:inline distT="0" distB="0" distL="0" distR="0" wp14:anchorId="713BE0F8" wp14:editId="21328820">
            <wp:extent cx="2860895" cy="183146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90" cy="183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br/>
      </w:r>
      <w:r w:rsidR="007B6067">
        <w:rPr>
          <w:rFonts w:cs="Arial"/>
          <w:b/>
        </w:rPr>
        <w:t xml:space="preserve">Bild </w:t>
      </w:r>
      <w:r w:rsidR="004F2153">
        <w:rPr>
          <w:rFonts w:cs="Arial"/>
          <w:b/>
        </w:rPr>
        <w:t>5</w:t>
      </w:r>
    </w:p>
    <w:p w14:paraId="6BB0ABD4" w14:textId="5BB0699D" w:rsidR="00352239" w:rsidRPr="00352239" w:rsidRDefault="00BD33A2" w:rsidP="004E48F5">
      <w:pPr>
        <w:keepNext/>
        <w:rPr>
          <w:rFonts w:cs="Arial"/>
          <w:i/>
        </w:rPr>
      </w:pPr>
      <w:r>
        <w:rPr>
          <w:rFonts w:cs="Arial"/>
          <w:i/>
        </w:rPr>
        <w:t xml:space="preserve">Mit dem </w:t>
      </w:r>
      <w:r w:rsidR="003F22B4">
        <w:rPr>
          <w:rFonts w:cs="Arial"/>
          <w:i/>
        </w:rPr>
        <w:t>Tebis DMQP Champions Package</w:t>
      </w:r>
      <w:r w:rsidR="00352239" w:rsidRPr="00352239">
        <w:rPr>
          <w:rFonts w:cs="Arial"/>
          <w:i/>
        </w:rPr>
        <w:t xml:space="preserve"> </w:t>
      </w:r>
      <w:r>
        <w:rPr>
          <w:rFonts w:cs="Arial"/>
          <w:i/>
        </w:rPr>
        <w:t xml:space="preserve">für </w:t>
      </w:r>
      <w:r w:rsidR="00286168">
        <w:rPr>
          <w:rFonts w:cs="Arial"/>
          <w:i/>
        </w:rPr>
        <w:t>5</w:t>
      </w:r>
      <w:r w:rsidR="00352239" w:rsidRPr="00352239">
        <w:rPr>
          <w:rFonts w:cs="Arial"/>
          <w:i/>
        </w:rPr>
        <w:t>-Achsen-Fräsen</w:t>
      </w:r>
      <w:r w:rsidR="004E48F5">
        <w:rPr>
          <w:rFonts w:cs="Arial"/>
          <w:i/>
        </w:rPr>
        <w:t xml:space="preserve"> entsteht höchste Oberflächengüte – zum Beispiel im Formenbau.</w:t>
      </w:r>
    </w:p>
    <w:p w14:paraId="73BCC68B" w14:textId="77777777" w:rsidR="008014F6" w:rsidRDefault="008014F6" w:rsidP="00352239">
      <w:pPr>
        <w:rPr>
          <w:rFonts w:cs="Arial"/>
          <w:b/>
          <w:sz w:val="32"/>
          <w:szCs w:val="32"/>
        </w:rPr>
      </w:pPr>
      <w:r w:rsidRPr="0006754B">
        <w:rPr>
          <w:rFonts w:cs="Arial"/>
          <w:sz w:val="22"/>
          <w:szCs w:val="22"/>
        </w:rPr>
        <w:t>(Bild: Tebis AG)</w:t>
      </w:r>
    </w:p>
    <w:p w14:paraId="2C19BD4E" w14:textId="77777777" w:rsidR="001F1E4D" w:rsidRDefault="001F1E4D" w:rsidP="001F1E4D">
      <w:pPr>
        <w:rPr>
          <w:rFonts w:cs="Arial"/>
          <w:b/>
        </w:rPr>
      </w:pPr>
    </w:p>
    <w:p w14:paraId="72802815" w14:textId="7C93F9A3" w:rsidR="00AB38FF" w:rsidRPr="00352239" w:rsidRDefault="00B24258" w:rsidP="00352239">
      <w:pPr>
        <w:rPr>
          <w:rFonts w:cs="Arial"/>
          <w:b/>
        </w:rPr>
      </w:pPr>
      <w:r>
        <w:rPr>
          <w:noProof/>
        </w:rPr>
        <w:drawing>
          <wp:inline distT="0" distB="0" distL="0" distR="0" wp14:anchorId="2A9CFB2F" wp14:editId="635CFF75">
            <wp:extent cx="2860895" cy="1611699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592" cy="161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br/>
      </w:r>
      <w:r w:rsidR="00352239" w:rsidRPr="00352239">
        <w:rPr>
          <w:rFonts w:cs="Arial"/>
          <w:b/>
        </w:rPr>
        <w:t xml:space="preserve">Bild </w:t>
      </w:r>
      <w:r w:rsidR="004F2153">
        <w:rPr>
          <w:rFonts w:cs="Arial"/>
          <w:b/>
        </w:rPr>
        <w:t>6</w:t>
      </w:r>
    </w:p>
    <w:p w14:paraId="398EAA29" w14:textId="19D08E4E" w:rsidR="00BD33A2" w:rsidRPr="00BD33A2" w:rsidRDefault="00BD33A2" w:rsidP="00BD33A2">
      <w:pPr>
        <w:rPr>
          <w:rFonts w:cs="Arial"/>
          <w:i/>
        </w:rPr>
      </w:pPr>
      <w:r>
        <w:rPr>
          <w:rFonts w:cs="Arial"/>
          <w:i/>
        </w:rPr>
        <w:t xml:space="preserve">Mit dem </w:t>
      </w:r>
      <w:r w:rsidR="003F22B4">
        <w:rPr>
          <w:rFonts w:cs="Arial"/>
          <w:i/>
        </w:rPr>
        <w:t xml:space="preserve">Tebis DMQP Ultimate Package </w:t>
      </w:r>
      <w:r>
        <w:rPr>
          <w:rFonts w:cs="Arial"/>
          <w:i/>
        </w:rPr>
        <w:t xml:space="preserve">für </w:t>
      </w:r>
      <w:r w:rsidR="00286168">
        <w:rPr>
          <w:rFonts w:cs="Arial"/>
          <w:i/>
        </w:rPr>
        <w:t>5</w:t>
      </w:r>
      <w:r w:rsidR="00352239" w:rsidRPr="00352239">
        <w:rPr>
          <w:rFonts w:cs="Arial"/>
          <w:i/>
        </w:rPr>
        <w:t>-Achsen-Fräs-Drehen</w:t>
      </w:r>
      <w:r>
        <w:rPr>
          <w:rFonts w:cs="Arial"/>
          <w:i/>
        </w:rPr>
        <w:t xml:space="preserve"> verringern sich die Risiken bei der </w:t>
      </w:r>
      <w:r w:rsidRPr="00BD33A2">
        <w:rPr>
          <w:rFonts w:cs="Arial"/>
          <w:i/>
        </w:rPr>
        <w:t>Fräs-Dreh-</w:t>
      </w:r>
      <w:r>
        <w:rPr>
          <w:rFonts w:cs="Arial"/>
          <w:i/>
        </w:rPr>
        <w:t>Komplettb</w:t>
      </w:r>
      <w:r w:rsidRPr="00BD33A2">
        <w:rPr>
          <w:rFonts w:cs="Arial"/>
          <w:i/>
        </w:rPr>
        <w:t>earbeitung</w:t>
      </w:r>
      <w:r>
        <w:rPr>
          <w:rFonts w:cs="Arial"/>
          <w:i/>
        </w:rPr>
        <w:t>.</w:t>
      </w:r>
    </w:p>
    <w:p w14:paraId="3122BC8A" w14:textId="77777777" w:rsidR="00352239" w:rsidRDefault="00BD33A2" w:rsidP="00352239">
      <w:pPr>
        <w:rPr>
          <w:rFonts w:cs="Arial"/>
          <w:b/>
          <w:sz w:val="32"/>
          <w:szCs w:val="32"/>
        </w:rPr>
      </w:pPr>
      <w:r w:rsidRPr="0006754B">
        <w:rPr>
          <w:rFonts w:cs="Arial"/>
          <w:sz w:val="22"/>
          <w:szCs w:val="22"/>
        </w:rPr>
        <w:t xml:space="preserve"> </w:t>
      </w:r>
      <w:r w:rsidR="00352239" w:rsidRPr="0006754B">
        <w:rPr>
          <w:rFonts w:cs="Arial"/>
          <w:sz w:val="22"/>
          <w:szCs w:val="22"/>
        </w:rPr>
        <w:t>(Bild: Tebis AG)</w:t>
      </w:r>
    </w:p>
    <w:p w14:paraId="1CA7C537" w14:textId="77777777" w:rsidR="00352239" w:rsidRDefault="00352239" w:rsidP="00AB38FF">
      <w:pPr>
        <w:pStyle w:val="StandardWeb"/>
        <w:spacing w:before="0" w:beforeAutospacing="0" w:after="0" w:afterAutospacing="0"/>
        <w:rPr>
          <w:rFonts w:ascii="Arial" w:hAnsi="Arial"/>
          <w:bCs/>
          <w:iCs/>
          <w:highlight w:val="yellow"/>
          <w:lang w:eastAsia="x-none"/>
        </w:rPr>
      </w:pPr>
    </w:p>
    <w:p w14:paraId="6B45829B" w14:textId="53DCE1D1" w:rsidR="00352239" w:rsidRPr="004E48F5" w:rsidRDefault="004E48F5" w:rsidP="004E48F5">
      <w:pPr>
        <w:keepNext/>
        <w:rPr>
          <w:rFonts w:cs="Arial"/>
          <w:b/>
        </w:rPr>
      </w:pPr>
      <w:r w:rsidRPr="004E48F5">
        <w:rPr>
          <w:noProof/>
        </w:rPr>
        <w:drawing>
          <wp:inline distT="0" distB="0" distL="0" distR="0" wp14:anchorId="01C10CFD" wp14:editId="661C0573">
            <wp:extent cx="2879002" cy="1730785"/>
            <wp:effectExtent l="0" t="0" r="0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73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8F5">
        <w:rPr>
          <w:rFonts w:cs="Arial"/>
          <w:b/>
        </w:rPr>
        <w:br/>
      </w:r>
      <w:r w:rsidR="00352239" w:rsidRPr="004E48F5">
        <w:rPr>
          <w:rFonts w:cs="Arial"/>
          <w:b/>
        </w:rPr>
        <w:t xml:space="preserve">Bild </w:t>
      </w:r>
      <w:r w:rsidR="004F2153">
        <w:rPr>
          <w:rFonts w:cs="Arial"/>
          <w:b/>
        </w:rPr>
        <w:t>7</w:t>
      </w:r>
    </w:p>
    <w:p w14:paraId="64B053EA" w14:textId="70F01575" w:rsidR="00352239" w:rsidRPr="004E48F5" w:rsidRDefault="004E48F5" w:rsidP="004E48F5">
      <w:pPr>
        <w:keepNext/>
        <w:rPr>
          <w:rFonts w:cs="Arial"/>
          <w:i/>
        </w:rPr>
      </w:pPr>
      <w:r>
        <w:rPr>
          <w:rFonts w:cs="Arial"/>
          <w:i/>
        </w:rPr>
        <w:t xml:space="preserve">Die </w:t>
      </w:r>
      <w:r w:rsidR="00286168">
        <w:rPr>
          <w:rFonts w:cs="Arial"/>
          <w:i/>
        </w:rPr>
        <w:t xml:space="preserve">in </w:t>
      </w:r>
      <w:r>
        <w:rPr>
          <w:rFonts w:cs="Arial"/>
          <w:i/>
        </w:rPr>
        <w:t xml:space="preserve">Tebis </w:t>
      </w:r>
      <w:r w:rsidR="00286168">
        <w:rPr>
          <w:rFonts w:cs="Arial"/>
          <w:i/>
        </w:rPr>
        <w:t xml:space="preserve">integrierte </w:t>
      </w:r>
      <w:r>
        <w:rPr>
          <w:rFonts w:cs="Arial"/>
          <w:i/>
        </w:rPr>
        <w:t xml:space="preserve">virtuelle Maschine ist ein </w:t>
      </w:r>
      <w:r w:rsidR="00E918F9">
        <w:rPr>
          <w:rFonts w:cs="Arial"/>
          <w:i/>
        </w:rPr>
        <w:t>d</w:t>
      </w:r>
      <w:r w:rsidRPr="004E48F5">
        <w:rPr>
          <w:rFonts w:cs="Arial"/>
          <w:i/>
        </w:rPr>
        <w:t>etailgetreues Abbild mit Maschinengeometrie, Zusatzaggregaten,</w:t>
      </w:r>
      <w:r>
        <w:rPr>
          <w:rFonts w:cs="Arial"/>
          <w:i/>
        </w:rPr>
        <w:t xml:space="preserve"> </w:t>
      </w:r>
      <w:r w:rsidRPr="004E48F5">
        <w:rPr>
          <w:rFonts w:cs="Arial"/>
          <w:i/>
        </w:rPr>
        <w:t>Kinematik, Endschaltern, dynamischen Parametern zu Achsen</w:t>
      </w:r>
      <w:r w:rsidR="00E66671">
        <w:rPr>
          <w:rFonts w:cs="Arial"/>
          <w:i/>
        </w:rPr>
        <w:t xml:space="preserve"> </w:t>
      </w:r>
      <w:r w:rsidRPr="004E48F5">
        <w:rPr>
          <w:rFonts w:cs="Arial"/>
          <w:i/>
        </w:rPr>
        <w:t>und Antrieben</w:t>
      </w:r>
      <w:r w:rsidR="00E66671">
        <w:rPr>
          <w:rFonts w:cs="Arial"/>
          <w:i/>
        </w:rPr>
        <w:t>.</w:t>
      </w:r>
    </w:p>
    <w:p w14:paraId="5B902F84" w14:textId="77777777" w:rsidR="00352239" w:rsidRDefault="00352239" w:rsidP="00352239">
      <w:pPr>
        <w:rPr>
          <w:rFonts w:cs="Arial"/>
          <w:b/>
          <w:sz w:val="32"/>
          <w:szCs w:val="32"/>
        </w:rPr>
      </w:pPr>
      <w:r w:rsidRPr="004E48F5">
        <w:rPr>
          <w:rFonts w:cs="Arial"/>
          <w:sz w:val="22"/>
          <w:szCs w:val="22"/>
        </w:rPr>
        <w:t>(Bild: Tebis AG)</w:t>
      </w:r>
    </w:p>
    <w:p w14:paraId="457BD04A" w14:textId="77777777" w:rsidR="00352239" w:rsidRDefault="00352239" w:rsidP="00AB38FF">
      <w:pPr>
        <w:pStyle w:val="StandardWeb"/>
        <w:spacing w:before="0" w:beforeAutospacing="0" w:after="0" w:afterAutospacing="0"/>
        <w:rPr>
          <w:rFonts w:ascii="Arial" w:hAnsi="Arial"/>
          <w:bCs/>
          <w:iCs/>
          <w:highlight w:val="yellow"/>
          <w:lang w:eastAsia="x-none"/>
        </w:rPr>
      </w:pPr>
    </w:p>
    <w:p w14:paraId="413B539A" w14:textId="77777777" w:rsidR="009C17D0" w:rsidRPr="0006754B" w:rsidRDefault="009C17D0" w:rsidP="00522BCD">
      <w:pPr>
        <w:rPr>
          <w:rFonts w:cs="Arial"/>
          <w:iCs/>
          <w:sz w:val="22"/>
          <w:szCs w:val="22"/>
        </w:rPr>
      </w:pPr>
    </w:p>
    <w:p w14:paraId="1C0318C2" w14:textId="77777777" w:rsidR="001B7DA6" w:rsidRPr="0006754B" w:rsidRDefault="001B7DA6" w:rsidP="001B7DA6">
      <w:pPr>
        <w:rPr>
          <w:rFonts w:cs="Arial"/>
          <w:sz w:val="22"/>
          <w:szCs w:val="22"/>
        </w:rPr>
      </w:pPr>
      <w:r w:rsidRPr="0006754B">
        <w:rPr>
          <w:rFonts w:cs="Arial"/>
          <w:b/>
          <w:sz w:val="22"/>
          <w:szCs w:val="22"/>
        </w:rPr>
        <w:t>Über Tebis</w:t>
      </w:r>
    </w:p>
    <w:p w14:paraId="3DD98DD6" w14:textId="45742283" w:rsidR="006B51A8" w:rsidRPr="0006754B" w:rsidRDefault="006B51A8" w:rsidP="006B51A8">
      <w:pPr>
        <w:ind w:right="250"/>
        <w:rPr>
          <w:rFonts w:cs="Arial"/>
          <w:iCs/>
          <w:sz w:val="22"/>
          <w:szCs w:val="22"/>
        </w:rPr>
      </w:pPr>
      <w:r w:rsidRPr="0006754B">
        <w:rPr>
          <w:rFonts w:cs="Arial"/>
          <w:iCs/>
          <w:sz w:val="22"/>
          <w:szCs w:val="22"/>
        </w:rPr>
        <w:t>Die Tebis AG gehört zu den globalen Markt- und Technologieführern im CAD/CAM- und MES-Bereich. Mit Tebis</w:t>
      </w:r>
      <w:r w:rsidR="006D127A" w:rsidRPr="0006754B">
        <w:rPr>
          <w:rFonts w:cs="Arial"/>
          <w:iCs/>
          <w:sz w:val="22"/>
          <w:szCs w:val="22"/>
        </w:rPr>
        <w:t xml:space="preserve"> </w:t>
      </w:r>
      <w:r w:rsidRPr="0006754B">
        <w:rPr>
          <w:rFonts w:cs="Arial"/>
          <w:iCs/>
          <w:sz w:val="22"/>
          <w:szCs w:val="22"/>
        </w:rPr>
        <w:t>Software konstruieren, planen und fertigen Kunden hochwertige Modelle, Formwerkzeuge und Komponenten effizient, sicher und in höchster Qualität. Teams aus praxiserfahrenen Consulting- und Implementierungs</w:t>
      </w:r>
      <w:r w:rsidR="00286168">
        <w:rPr>
          <w:rFonts w:cs="Arial"/>
          <w:iCs/>
          <w:sz w:val="22"/>
          <w:szCs w:val="22"/>
        </w:rPr>
        <w:t>s</w:t>
      </w:r>
      <w:r w:rsidRPr="0006754B">
        <w:rPr>
          <w:rFonts w:cs="Arial"/>
          <w:iCs/>
          <w:sz w:val="22"/>
          <w:szCs w:val="22"/>
        </w:rPr>
        <w:t>pezialisten entwickeln Strategien für effiziente und sichere CAD/CAM-Prozesse, setzen diese beim Kunden um und sorgen so für nachhaltigen Technologie- und Wettbewerbsvorsprung.</w:t>
      </w:r>
    </w:p>
    <w:p w14:paraId="5E232FE5" w14:textId="77777777" w:rsidR="006B51A8" w:rsidRPr="0006754B" w:rsidRDefault="006B51A8" w:rsidP="006B51A8">
      <w:pPr>
        <w:ind w:right="250"/>
        <w:rPr>
          <w:rFonts w:cs="Arial"/>
          <w:bCs/>
          <w:iCs/>
          <w:sz w:val="22"/>
          <w:szCs w:val="22"/>
        </w:rPr>
      </w:pPr>
      <w:r w:rsidRPr="0006754B">
        <w:rPr>
          <w:rFonts w:cs="Arial"/>
          <w:iCs/>
          <w:sz w:val="22"/>
          <w:szCs w:val="22"/>
        </w:rPr>
        <w:t>Tebis Software ist intuitiv zu bedienen und sorgt für hohe Qualität und Sicherheit in der Fertigung, auch bei hochkomplexen Bauteilen.</w:t>
      </w:r>
      <w:r w:rsidRPr="0006754B">
        <w:rPr>
          <w:rFonts w:cs="Arial"/>
          <w:bCs/>
          <w:iCs/>
          <w:sz w:val="22"/>
          <w:szCs w:val="22"/>
        </w:rPr>
        <w:t xml:space="preserve"> Mit den Tebis Serviceangeboten gelingt es leicht, neue Technologien einzuführen und die Potentiale der Tebis Prozesslösungen voll auszuschöpfen.</w:t>
      </w:r>
    </w:p>
    <w:p w14:paraId="06F14647" w14:textId="77777777" w:rsidR="006B51A8" w:rsidRPr="0006754B" w:rsidRDefault="006B51A8" w:rsidP="006B51A8">
      <w:pPr>
        <w:ind w:right="250"/>
        <w:rPr>
          <w:rFonts w:cs="Arial"/>
          <w:bCs/>
          <w:iCs/>
          <w:sz w:val="22"/>
          <w:szCs w:val="22"/>
        </w:rPr>
      </w:pPr>
      <w:r w:rsidRPr="0006754B">
        <w:rPr>
          <w:rFonts w:cs="Arial"/>
          <w:iCs/>
          <w:sz w:val="22"/>
          <w:szCs w:val="22"/>
        </w:rPr>
        <w:t xml:space="preserve">Das Unternehmen mit Sitz in Martinsried bei München unterhält weltweit 9 Tebis Niederlassungen sowie Handelsvertretungen in weiteren 8 Ländern. 350 Mitarbeiter weltweit unterstützen die Unternehmenskunden, die zumeist aus dem Automobil-, </w:t>
      </w:r>
      <w:r w:rsidRPr="0006754B">
        <w:rPr>
          <w:rFonts w:cs="Arial"/>
          <w:bCs/>
          <w:iCs/>
          <w:sz w:val="22"/>
          <w:szCs w:val="22"/>
        </w:rPr>
        <w:t>Flugzeug- und Maschinenbau stammen.</w:t>
      </w:r>
    </w:p>
    <w:p w14:paraId="7121BC59" w14:textId="77777777" w:rsidR="006B51A8" w:rsidRPr="0006754B" w:rsidRDefault="006B51A8" w:rsidP="006B51A8">
      <w:pPr>
        <w:ind w:right="250"/>
        <w:rPr>
          <w:rFonts w:cs="Arial"/>
          <w:bCs/>
          <w:iCs/>
          <w:sz w:val="22"/>
          <w:szCs w:val="22"/>
        </w:rPr>
      </w:pPr>
      <w:r w:rsidRPr="0006754B">
        <w:rPr>
          <w:rFonts w:cs="Arial"/>
          <w:bCs/>
          <w:iCs/>
          <w:sz w:val="22"/>
          <w:szCs w:val="22"/>
        </w:rPr>
        <w:t>Automatisierung ist seit über 30 Jahren die Erfolgsformel von Tebis. Für seine Kunden versteht sich Tebis als Wegbereiter in Richtung Industrie 4.0.</w:t>
      </w:r>
    </w:p>
    <w:p w14:paraId="3643A921" w14:textId="77777777" w:rsidR="00091AEF" w:rsidRPr="0006754B" w:rsidRDefault="001B7DA6" w:rsidP="001B7DA6">
      <w:pPr>
        <w:rPr>
          <w:rFonts w:cs="Arial"/>
          <w:b/>
          <w:sz w:val="22"/>
          <w:szCs w:val="22"/>
          <w:lang w:val="en-US"/>
        </w:rPr>
      </w:pPr>
      <w:r w:rsidRPr="0006754B">
        <w:rPr>
          <w:rFonts w:cs="Arial"/>
          <w:b/>
          <w:sz w:val="22"/>
          <w:szCs w:val="22"/>
          <w:lang w:val="en-US"/>
        </w:rPr>
        <w:t>www.tebis.com</w:t>
      </w:r>
    </w:p>
    <w:sectPr w:rsidR="00091AEF" w:rsidRPr="0006754B" w:rsidSect="00477EE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028DC" w14:textId="77777777" w:rsidR="00F227EA" w:rsidRDefault="00F227EA">
      <w:r>
        <w:separator/>
      </w:r>
    </w:p>
  </w:endnote>
  <w:endnote w:type="continuationSeparator" w:id="0">
    <w:p w14:paraId="7645203A" w14:textId="77777777" w:rsidR="00F227EA" w:rsidRDefault="00F2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071E" w14:textId="77777777" w:rsidR="00165078" w:rsidRDefault="001650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A5A3" w14:textId="77777777" w:rsidR="0018156B" w:rsidRDefault="0018156B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33032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33032">
      <w:rPr>
        <w:b/>
        <w:noProof/>
      </w:rPr>
      <w:t>6</w:t>
    </w:r>
    <w:r>
      <w:rPr>
        <w:b/>
      </w:rPr>
      <w:fldChar w:fldCharType="end"/>
    </w:r>
  </w:p>
  <w:p w14:paraId="3F60459E" w14:textId="77777777" w:rsidR="0018156B" w:rsidRDefault="00091EE1" w:rsidP="007B6067">
    <w:pPr>
      <w:pStyle w:val="Fuzeile"/>
      <w:tabs>
        <w:tab w:val="clear" w:pos="4536"/>
        <w:tab w:val="clear" w:pos="9072"/>
        <w:tab w:val="left" w:pos="208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4D45" w14:textId="77777777" w:rsidR="00165078" w:rsidRDefault="001650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5B79" w14:textId="77777777" w:rsidR="00F227EA" w:rsidRDefault="00F227EA">
      <w:r>
        <w:separator/>
      </w:r>
    </w:p>
  </w:footnote>
  <w:footnote w:type="continuationSeparator" w:id="0">
    <w:p w14:paraId="1184E2D9" w14:textId="77777777" w:rsidR="00F227EA" w:rsidRDefault="00F2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E060" w14:textId="77777777" w:rsidR="00165078" w:rsidRDefault="001650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111B" w14:textId="77777777" w:rsidR="0018156B" w:rsidRPr="007F3E9D" w:rsidRDefault="00737FAB" w:rsidP="00E21F60">
    <w:pPr>
      <w:pStyle w:val="berschrift24"/>
      <w:tabs>
        <w:tab w:val="left" w:pos="3147"/>
        <w:tab w:val="left" w:pos="4291"/>
        <w:tab w:val="right" w:pos="9072"/>
      </w:tabs>
      <w:rPr>
        <w:rFonts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F57F8B9" wp14:editId="1CEDB9A9">
          <wp:simplePos x="0" y="0"/>
          <wp:positionH relativeFrom="column">
            <wp:posOffset>4650740</wp:posOffset>
          </wp:positionH>
          <wp:positionV relativeFrom="paragraph">
            <wp:posOffset>39370</wp:posOffset>
          </wp:positionV>
          <wp:extent cx="1073150" cy="413385"/>
          <wp:effectExtent l="0" t="0" r="0" b="5715"/>
          <wp:wrapTight wrapText="bothSides">
            <wp:wrapPolygon edited="0">
              <wp:start x="0" y="0"/>
              <wp:lineTo x="0" y="20903"/>
              <wp:lineTo x="21089" y="20903"/>
              <wp:lineTo x="21089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91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6B" w:rsidRPr="007F3E9D">
      <w:rPr>
        <w:rFonts w:cs="Arial"/>
        <w:sz w:val="28"/>
        <w:szCs w:val="28"/>
      </w:rPr>
      <w:t>Presseinformation</w:t>
    </w:r>
    <w:r w:rsidR="0018156B" w:rsidRPr="007F3E9D">
      <w:rPr>
        <w:rFonts w:cs="Arial"/>
        <w:sz w:val="28"/>
        <w:szCs w:val="28"/>
      </w:rPr>
      <w:tab/>
    </w:r>
    <w:r w:rsidR="00E21F60">
      <w:rPr>
        <w:rFonts w:cs="Arial"/>
        <w:sz w:val="28"/>
        <w:szCs w:val="28"/>
      </w:rPr>
      <w:tab/>
    </w:r>
    <w:r w:rsidR="00E21F60">
      <w:rPr>
        <w:rFonts w:cs="Arial"/>
        <w:sz w:val="28"/>
        <w:szCs w:val="28"/>
      </w:rPr>
      <w:tab/>
    </w:r>
  </w:p>
  <w:p w14:paraId="0CB2338B" w14:textId="69F80A02" w:rsidR="0018156B" w:rsidRPr="001B7DA6" w:rsidRDefault="00975257">
    <w:pPr>
      <w:pStyle w:val="Kopfzeile"/>
      <w:rPr>
        <w:b/>
        <w:lang w:val="de-DE"/>
      </w:rPr>
    </w:pPr>
    <w:r>
      <w:rPr>
        <w:b/>
        <w:lang w:val="de-DE"/>
      </w:rPr>
      <w:t>Ju</w:t>
    </w:r>
    <w:r w:rsidR="00165078">
      <w:rPr>
        <w:b/>
        <w:lang w:val="de-DE"/>
      </w:rPr>
      <w:t>l</w:t>
    </w:r>
    <w:r>
      <w:rPr>
        <w:b/>
        <w:lang w:val="de-DE"/>
      </w:rPr>
      <w:t>i</w:t>
    </w:r>
    <w:r w:rsidR="008B21C8">
      <w:rPr>
        <w:b/>
        <w:lang w:val="de-DE"/>
      </w:rPr>
      <w:t xml:space="preserve"> 2022</w:t>
    </w:r>
  </w:p>
  <w:p w14:paraId="2B70235B" w14:textId="77777777" w:rsidR="0018156B" w:rsidRDefault="001815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15D5" w14:textId="77777777" w:rsidR="00165078" w:rsidRDefault="001650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91C41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047"/>
    <w:multiLevelType w:val="multilevel"/>
    <w:tmpl w:val="5E38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82919"/>
    <w:multiLevelType w:val="multilevel"/>
    <w:tmpl w:val="CA40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0238"/>
    <w:multiLevelType w:val="hybridMultilevel"/>
    <w:tmpl w:val="6D1A2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3E0A"/>
    <w:multiLevelType w:val="multilevel"/>
    <w:tmpl w:val="A4AC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B412A"/>
    <w:multiLevelType w:val="hybridMultilevel"/>
    <w:tmpl w:val="5240EB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D5781"/>
    <w:multiLevelType w:val="multilevel"/>
    <w:tmpl w:val="7080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B089A"/>
    <w:multiLevelType w:val="multilevel"/>
    <w:tmpl w:val="3E2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64CB7"/>
    <w:multiLevelType w:val="multilevel"/>
    <w:tmpl w:val="8E08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D54C0"/>
    <w:multiLevelType w:val="multilevel"/>
    <w:tmpl w:val="351E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2647A"/>
    <w:multiLevelType w:val="hybridMultilevel"/>
    <w:tmpl w:val="E1A28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F5E33"/>
    <w:multiLevelType w:val="multilevel"/>
    <w:tmpl w:val="4C0E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B19F0"/>
    <w:multiLevelType w:val="multilevel"/>
    <w:tmpl w:val="990E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71BF1"/>
    <w:multiLevelType w:val="multilevel"/>
    <w:tmpl w:val="355C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59694A"/>
    <w:multiLevelType w:val="hybridMultilevel"/>
    <w:tmpl w:val="8AA09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42EFF"/>
    <w:multiLevelType w:val="multilevel"/>
    <w:tmpl w:val="6D5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086476"/>
    <w:multiLevelType w:val="hybridMultilevel"/>
    <w:tmpl w:val="7F2C213C"/>
    <w:lvl w:ilvl="0" w:tplc="64C2F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6CB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A66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C9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01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89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27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E6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C7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82EDA"/>
    <w:multiLevelType w:val="multilevel"/>
    <w:tmpl w:val="333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546D33"/>
    <w:multiLevelType w:val="hybridMultilevel"/>
    <w:tmpl w:val="A05C7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92730"/>
    <w:multiLevelType w:val="multilevel"/>
    <w:tmpl w:val="322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D206E4"/>
    <w:multiLevelType w:val="multilevel"/>
    <w:tmpl w:val="2F9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A94A85"/>
    <w:multiLevelType w:val="hybridMultilevel"/>
    <w:tmpl w:val="05C80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6779C"/>
    <w:multiLevelType w:val="multilevel"/>
    <w:tmpl w:val="EB7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690B2A"/>
    <w:multiLevelType w:val="hybridMultilevel"/>
    <w:tmpl w:val="C25CC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246A5"/>
    <w:multiLevelType w:val="multilevel"/>
    <w:tmpl w:val="CD4C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F78B2"/>
    <w:multiLevelType w:val="multilevel"/>
    <w:tmpl w:val="514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A02D77"/>
    <w:multiLevelType w:val="hybridMultilevel"/>
    <w:tmpl w:val="78BE9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61CAA"/>
    <w:multiLevelType w:val="multilevel"/>
    <w:tmpl w:val="D85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71396"/>
    <w:multiLevelType w:val="hybridMultilevel"/>
    <w:tmpl w:val="41E69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52C4E"/>
    <w:multiLevelType w:val="multilevel"/>
    <w:tmpl w:val="B13C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5942C5"/>
    <w:multiLevelType w:val="multilevel"/>
    <w:tmpl w:val="6E4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0"/>
  </w:num>
  <w:num w:numId="3">
    <w:abstractNumId w:val="6"/>
  </w:num>
  <w:num w:numId="4">
    <w:abstractNumId w:val="29"/>
  </w:num>
  <w:num w:numId="5">
    <w:abstractNumId w:val="2"/>
  </w:num>
  <w:num w:numId="6">
    <w:abstractNumId w:val="17"/>
  </w:num>
  <w:num w:numId="7">
    <w:abstractNumId w:val="7"/>
  </w:num>
  <w:num w:numId="8">
    <w:abstractNumId w:val="4"/>
  </w:num>
  <w:num w:numId="9">
    <w:abstractNumId w:val="0"/>
  </w:num>
  <w:num w:numId="10">
    <w:abstractNumId w:val="21"/>
  </w:num>
  <w:num w:numId="11">
    <w:abstractNumId w:val="9"/>
  </w:num>
  <w:num w:numId="12">
    <w:abstractNumId w:val="28"/>
  </w:num>
  <w:num w:numId="13">
    <w:abstractNumId w:val="14"/>
  </w:num>
  <w:num w:numId="14">
    <w:abstractNumId w:val="5"/>
  </w:num>
  <w:num w:numId="15">
    <w:abstractNumId w:val="26"/>
  </w:num>
  <w:num w:numId="16">
    <w:abstractNumId w:val="16"/>
  </w:num>
  <w:num w:numId="17">
    <w:abstractNumId w:val="3"/>
  </w:num>
  <w:num w:numId="18">
    <w:abstractNumId w:val="23"/>
  </w:num>
  <w:num w:numId="19">
    <w:abstractNumId w:val="13"/>
  </w:num>
  <w:num w:numId="20">
    <w:abstractNumId w:val="18"/>
  </w:num>
  <w:num w:numId="21">
    <w:abstractNumId w:val="15"/>
  </w:num>
  <w:num w:numId="22">
    <w:abstractNumId w:val="22"/>
  </w:num>
  <w:num w:numId="23">
    <w:abstractNumId w:val="27"/>
  </w:num>
  <w:num w:numId="24">
    <w:abstractNumId w:val="24"/>
  </w:num>
  <w:num w:numId="25">
    <w:abstractNumId w:val="19"/>
  </w:num>
  <w:num w:numId="26">
    <w:abstractNumId w:val="8"/>
  </w:num>
  <w:num w:numId="27">
    <w:abstractNumId w:val="25"/>
  </w:num>
  <w:num w:numId="28">
    <w:abstractNumId w:val="20"/>
  </w:num>
  <w:num w:numId="29">
    <w:abstractNumId w:val="1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C"/>
    <w:rsid w:val="000003A7"/>
    <w:rsid w:val="00004E84"/>
    <w:rsid w:val="000050A4"/>
    <w:rsid w:val="00007B67"/>
    <w:rsid w:val="00010CD5"/>
    <w:rsid w:val="0001256A"/>
    <w:rsid w:val="00012678"/>
    <w:rsid w:val="000166A9"/>
    <w:rsid w:val="00017494"/>
    <w:rsid w:val="000201C7"/>
    <w:rsid w:val="00020D84"/>
    <w:rsid w:val="000219B1"/>
    <w:rsid w:val="000219EF"/>
    <w:rsid w:val="0002404D"/>
    <w:rsid w:val="000240EF"/>
    <w:rsid w:val="00025921"/>
    <w:rsid w:val="00025EB1"/>
    <w:rsid w:val="00025EF8"/>
    <w:rsid w:val="000265A6"/>
    <w:rsid w:val="00027D4B"/>
    <w:rsid w:val="00032DA7"/>
    <w:rsid w:val="00034A9F"/>
    <w:rsid w:val="00035605"/>
    <w:rsid w:val="00037B5F"/>
    <w:rsid w:val="000417A0"/>
    <w:rsid w:val="00042C0B"/>
    <w:rsid w:val="00045248"/>
    <w:rsid w:val="00050723"/>
    <w:rsid w:val="00052390"/>
    <w:rsid w:val="00052606"/>
    <w:rsid w:val="00057638"/>
    <w:rsid w:val="00061AF4"/>
    <w:rsid w:val="00065A11"/>
    <w:rsid w:val="00066A58"/>
    <w:rsid w:val="0006754B"/>
    <w:rsid w:val="000723BD"/>
    <w:rsid w:val="00072B66"/>
    <w:rsid w:val="00073534"/>
    <w:rsid w:val="0007353B"/>
    <w:rsid w:val="00077FD0"/>
    <w:rsid w:val="0008283D"/>
    <w:rsid w:val="00082D8A"/>
    <w:rsid w:val="00083B8E"/>
    <w:rsid w:val="00085897"/>
    <w:rsid w:val="00086BF8"/>
    <w:rsid w:val="00091AEF"/>
    <w:rsid w:val="00091EE1"/>
    <w:rsid w:val="00093C3F"/>
    <w:rsid w:val="00096BD2"/>
    <w:rsid w:val="00097708"/>
    <w:rsid w:val="000A55C2"/>
    <w:rsid w:val="000A62CC"/>
    <w:rsid w:val="000B28FE"/>
    <w:rsid w:val="000B5E18"/>
    <w:rsid w:val="000B6442"/>
    <w:rsid w:val="000C3598"/>
    <w:rsid w:val="000C39CD"/>
    <w:rsid w:val="000C4667"/>
    <w:rsid w:val="000C4D3D"/>
    <w:rsid w:val="000C7808"/>
    <w:rsid w:val="000D074B"/>
    <w:rsid w:val="000D2101"/>
    <w:rsid w:val="000D323F"/>
    <w:rsid w:val="000D3791"/>
    <w:rsid w:val="000D37BD"/>
    <w:rsid w:val="000D3AFE"/>
    <w:rsid w:val="000D6639"/>
    <w:rsid w:val="000E2E47"/>
    <w:rsid w:val="000E304A"/>
    <w:rsid w:val="000E4A85"/>
    <w:rsid w:val="000E5737"/>
    <w:rsid w:val="000E6D6A"/>
    <w:rsid w:val="000F0DF1"/>
    <w:rsid w:val="000F3AC5"/>
    <w:rsid w:val="00101243"/>
    <w:rsid w:val="00101633"/>
    <w:rsid w:val="00101F8F"/>
    <w:rsid w:val="001053EA"/>
    <w:rsid w:val="00105646"/>
    <w:rsid w:val="00107ADF"/>
    <w:rsid w:val="0011504C"/>
    <w:rsid w:val="00117B09"/>
    <w:rsid w:val="001237F3"/>
    <w:rsid w:val="00124E40"/>
    <w:rsid w:val="001263F6"/>
    <w:rsid w:val="00130282"/>
    <w:rsid w:val="001303C4"/>
    <w:rsid w:val="00131E76"/>
    <w:rsid w:val="0013397B"/>
    <w:rsid w:val="00134EE5"/>
    <w:rsid w:val="00136EE1"/>
    <w:rsid w:val="0013793F"/>
    <w:rsid w:val="001413D7"/>
    <w:rsid w:val="00142F90"/>
    <w:rsid w:val="001439C3"/>
    <w:rsid w:val="00144BB3"/>
    <w:rsid w:val="001453C2"/>
    <w:rsid w:val="00151122"/>
    <w:rsid w:val="00151ADE"/>
    <w:rsid w:val="00152FF9"/>
    <w:rsid w:val="0015487C"/>
    <w:rsid w:val="00155538"/>
    <w:rsid w:val="00155C78"/>
    <w:rsid w:val="00156347"/>
    <w:rsid w:val="001572CC"/>
    <w:rsid w:val="001619F5"/>
    <w:rsid w:val="00162E51"/>
    <w:rsid w:val="00163BB5"/>
    <w:rsid w:val="00163BE7"/>
    <w:rsid w:val="00163CDA"/>
    <w:rsid w:val="00164EA2"/>
    <w:rsid w:val="00165078"/>
    <w:rsid w:val="001659CF"/>
    <w:rsid w:val="00167037"/>
    <w:rsid w:val="001707D3"/>
    <w:rsid w:val="00173D4F"/>
    <w:rsid w:val="00173F76"/>
    <w:rsid w:val="00177153"/>
    <w:rsid w:val="00177221"/>
    <w:rsid w:val="001812C6"/>
    <w:rsid w:val="0018156B"/>
    <w:rsid w:val="00181FE1"/>
    <w:rsid w:val="001867AA"/>
    <w:rsid w:val="00186B26"/>
    <w:rsid w:val="001875D9"/>
    <w:rsid w:val="001928AE"/>
    <w:rsid w:val="0019576B"/>
    <w:rsid w:val="001963B7"/>
    <w:rsid w:val="001A0033"/>
    <w:rsid w:val="001A024B"/>
    <w:rsid w:val="001A2F89"/>
    <w:rsid w:val="001A5223"/>
    <w:rsid w:val="001A5B80"/>
    <w:rsid w:val="001A7845"/>
    <w:rsid w:val="001B0B24"/>
    <w:rsid w:val="001B10C7"/>
    <w:rsid w:val="001B2A6D"/>
    <w:rsid w:val="001B31A7"/>
    <w:rsid w:val="001B556B"/>
    <w:rsid w:val="001B6932"/>
    <w:rsid w:val="001B7DA6"/>
    <w:rsid w:val="001C1F6A"/>
    <w:rsid w:val="001C289C"/>
    <w:rsid w:val="001C4E98"/>
    <w:rsid w:val="001C6FF1"/>
    <w:rsid w:val="001C728E"/>
    <w:rsid w:val="001D2DE9"/>
    <w:rsid w:val="001D4B9B"/>
    <w:rsid w:val="001D5224"/>
    <w:rsid w:val="001D6911"/>
    <w:rsid w:val="001D7969"/>
    <w:rsid w:val="001E0CBC"/>
    <w:rsid w:val="001E322C"/>
    <w:rsid w:val="001E34C9"/>
    <w:rsid w:val="001E7C27"/>
    <w:rsid w:val="001F092E"/>
    <w:rsid w:val="001F1E4D"/>
    <w:rsid w:val="002002C0"/>
    <w:rsid w:val="00200DB3"/>
    <w:rsid w:val="002023E1"/>
    <w:rsid w:val="00204B18"/>
    <w:rsid w:val="00206604"/>
    <w:rsid w:val="00207FF2"/>
    <w:rsid w:val="002105EE"/>
    <w:rsid w:val="00211ABC"/>
    <w:rsid w:val="00214BD7"/>
    <w:rsid w:val="00215E6A"/>
    <w:rsid w:val="00222BAC"/>
    <w:rsid w:val="00230D95"/>
    <w:rsid w:val="00236324"/>
    <w:rsid w:val="0023646D"/>
    <w:rsid w:val="002374E0"/>
    <w:rsid w:val="00237F96"/>
    <w:rsid w:val="00240787"/>
    <w:rsid w:val="00240808"/>
    <w:rsid w:val="00241F35"/>
    <w:rsid w:val="0024493D"/>
    <w:rsid w:val="00246715"/>
    <w:rsid w:val="0024685A"/>
    <w:rsid w:val="00247BBE"/>
    <w:rsid w:val="00250670"/>
    <w:rsid w:val="002523C9"/>
    <w:rsid w:val="00253269"/>
    <w:rsid w:val="00255EC9"/>
    <w:rsid w:val="0025650C"/>
    <w:rsid w:val="002575AC"/>
    <w:rsid w:val="0025763E"/>
    <w:rsid w:val="00262146"/>
    <w:rsid w:val="0026242A"/>
    <w:rsid w:val="00262A57"/>
    <w:rsid w:val="00262C66"/>
    <w:rsid w:val="0026609E"/>
    <w:rsid w:val="00266A21"/>
    <w:rsid w:val="00271BE9"/>
    <w:rsid w:val="00272D12"/>
    <w:rsid w:val="00276DEA"/>
    <w:rsid w:val="002775E0"/>
    <w:rsid w:val="0028045B"/>
    <w:rsid w:val="00282AB8"/>
    <w:rsid w:val="00282CBB"/>
    <w:rsid w:val="00285C92"/>
    <w:rsid w:val="00286168"/>
    <w:rsid w:val="002871C0"/>
    <w:rsid w:val="00287CC6"/>
    <w:rsid w:val="00290330"/>
    <w:rsid w:val="0029676F"/>
    <w:rsid w:val="0029717B"/>
    <w:rsid w:val="002A089A"/>
    <w:rsid w:val="002A17F0"/>
    <w:rsid w:val="002A6125"/>
    <w:rsid w:val="002A7CF8"/>
    <w:rsid w:val="002B07C6"/>
    <w:rsid w:val="002B23B6"/>
    <w:rsid w:val="002B2484"/>
    <w:rsid w:val="002B5CCF"/>
    <w:rsid w:val="002C01D9"/>
    <w:rsid w:val="002C1B02"/>
    <w:rsid w:val="002C209F"/>
    <w:rsid w:val="002C2D04"/>
    <w:rsid w:val="002C40EC"/>
    <w:rsid w:val="002D13D1"/>
    <w:rsid w:val="002D1407"/>
    <w:rsid w:val="002D15F4"/>
    <w:rsid w:val="002D19F3"/>
    <w:rsid w:val="002D247A"/>
    <w:rsid w:val="002D2E73"/>
    <w:rsid w:val="002D4FC7"/>
    <w:rsid w:val="002D7F59"/>
    <w:rsid w:val="002E08AA"/>
    <w:rsid w:val="002E09CB"/>
    <w:rsid w:val="002E19EF"/>
    <w:rsid w:val="002E1A0F"/>
    <w:rsid w:val="002E37CA"/>
    <w:rsid w:val="002E42C4"/>
    <w:rsid w:val="002E5293"/>
    <w:rsid w:val="002E71F7"/>
    <w:rsid w:val="002E79A2"/>
    <w:rsid w:val="002F03C1"/>
    <w:rsid w:val="002F4551"/>
    <w:rsid w:val="002F4F40"/>
    <w:rsid w:val="002F6176"/>
    <w:rsid w:val="002F6A1A"/>
    <w:rsid w:val="002F7CC3"/>
    <w:rsid w:val="002F7CFF"/>
    <w:rsid w:val="0030055A"/>
    <w:rsid w:val="003007A7"/>
    <w:rsid w:val="00300F13"/>
    <w:rsid w:val="003013FB"/>
    <w:rsid w:val="003024E4"/>
    <w:rsid w:val="00303C80"/>
    <w:rsid w:val="0030424B"/>
    <w:rsid w:val="00305568"/>
    <w:rsid w:val="0030592E"/>
    <w:rsid w:val="00306349"/>
    <w:rsid w:val="0031134D"/>
    <w:rsid w:val="00315BCA"/>
    <w:rsid w:val="0031615A"/>
    <w:rsid w:val="003168E5"/>
    <w:rsid w:val="003214B0"/>
    <w:rsid w:val="00324B1B"/>
    <w:rsid w:val="003265CC"/>
    <w:rsid w:val="00326ADE"/>
    <w:rsid w:val="0033027D"/>
    <w:rsid w:val="00332D8D"/>
    <w:rsid w:val="00335762"/>
    <w:rsid w:val="00336699"/>
    <w:rsid w:val="00342506"/>
    <w:rsid w:val="00342EE5"/>
    <w:rsid w:val="003472D1"/>
    <w:rsid w:val="00347305"/>
    <w:rsid w:val="00350A9A"/>
    <w:rsid w:val="00351C1F"/>
    <w:rsid w:val="00352239"/>
    <w:rsid w:val="003532CE"/>
    <w:rsid w:val="00353B2D"/>
    <w:rsid w:val="0035452F"/>
    <w:rsid w:val="00355C2A"/>
    <w:rsid w:val="00356424"/>
    <w:rsid w:val="0035647C"/>
    <w:rsid w:val="0035763A"/>
    <w:rsid w:val="003578C9"/>
    <w:rsid w:val="0036107E"/>
    <w:rsid w:val="00365397"/>
    <w:rsid w:val="00365F73"/>
    <w:rsid w:val="00366CFA"/>
    <w:rsid w:val="00373278"/>
    <w:rsid w:val="00376F51"/>
    <w:rsid w:val="0037740D"/>
    <w:rsid w:val="003805FF"/>
    <w:rsid w:val="00380821"/>
    <w:rsid w:val="0038191B"/>
    <w:rsid w:val="00382887"/>
    <w:rsid w:val="0038676D"/>
    <w:rsid w:val="00386DFA"/>
    <w:rsid w:val="00387CE3"/>
    <w:rsid w:val="0039333C"/>
    <w:rsid w:val="00396CD1"/>
    <w:rsid w:val="003971A8"/>
    <w:rsid w:val="00397DEE"/>
    <w:rsid w:val="003A1096"/>
    <w:rsid w:val="003A2BA5"/>
    <w:rsid w:val="003A3123"/>
    <w:rsid w:val="003A324E"/>
    <w:rsid w:val="003A4C9C"/>
    <w:rsid w:val="003A7A5B"/>
    <w:rsid w:val="003B0049"/>
    <w:rsid w:val="003B2E1F"/>
    <w:rsid w:val="003B4380"/>
    <w:rsid w:val="003C09B0"/>
    <w:rsid w:val="003C117B"/>
    <w:rsid w:val="003C1416"/>
    <w:rsid w:val="003C198C"/>
    <w:rsid w:val="003C4C0A"/>
    <w:rsid w:val="003C6915"/>
    <w:rsid w:val="003C7AB1"/>
    <w:rsid w:val="003D040B"/>
    <w:rsid w:val="003D0863"/>
    <w:rsid w:val="003D5845"/>
    <w:rsid w:val="003D5A7C"/>
    <w:rsid w:val="003E3CA0"/>
    <w:rsid w:val="003E476C"/>
    <w:rsid w:val="003E5783"/>
    <w:rsid w:val="003E63D5"/>
    <w:rsid w:val="003E6ADE"/>
    <w:rsid w:val="003F0A3F"/>
    <w:rsid w:val="003F1A88"/>
    <w:rsid w:val="003F22B4"/>
    <w:rsid w:val="003F3E14"/>
    <w:rsid w:val="003F594A"/>
    <w:rsid w:val="003F62E2"/>
    <w:rsid w:val="003F66DE"/>
    <w:rsid w:val="004009FD"/>
    <w:rsid w:val="00403A24"/>
    <w:rsid w:val="0040534F"/>
    <w:rsid w:val="00405449"/>
    <w:rsid w:val="00407BC7"/>
    <w:rsid w:val="004121D2"/>
    <w:rsid w:val="00412215"/>
    <w:rsid w:val="004146F0"/>
    <w:rsid w:val="00415395"/>
    <w:rsid w:val="0041591B"/>
    <w:rsid w:val="00415B59"/>
    <w:rsid w:val="00416148"/>
    <w:rsid w:val="00423258"/>
    <w:rsid w:val="0042442D"/>
    <w:rsid w:val="004264D6"/>
    <w:rsid w:val="00426D0F"/>
    <w:rsid w:val="0043313B"/>
    <w:rsid w:val="00436E83"/>
    <w:rsid w:val="0044194C"/>
    <w:rsid w:val="004455AB"/>
    <w:rsid w:val="0044726D"/>
    <w:rsid w:val="004500C1"/>
    <w:rsid w:val="0045093F"/>
    <w:rsid w:val="004529D5"/>
    <w:rsid w:val="004537BE"/>
    <w:rsid w:val="004572BE"/>
    <w:rsid w:val="00465D57"/>
    <w:rsid w:val="004728C5"/>
    <w:rsid w:val="00474F9D"/>
    <w:rsid w:val="00476DD9"/>
    <w:rsid w:val="00476E39"/>
    <w:rsid w:val="00477EE2"/>
    <w:rsid w:val="00484808"/>
    <w:rsid w:val="004855C8"/>
    <w:rsid w:val="00485E40"/>
    <w:rsid w:val="00486500"/>
    <w:rsid w:val="004903E4"/>
    <w:rsid w:val="00491B3C"/>
    <w:rsid w:val="004943CC"/>
    <w:rsid w:val="00495106"/>
    <w:rsid w:val="004A229E"/>
    <w:rsid w:val="004A240D"/>
    <w:rsid w:val="004A65F6"/>
    <w:rsid w:val="004A7DC7"/>
    <w:rsid w:val="004B09DD"/>
    <w:rsid w:val="004B29B6"/>
    <w:rsid w:val="004B74DF"/>
    <w:rsid w:val="004C12FB"/>
    <w:rsid w:val="004C148D"/>
    <w:rsid w:val="004C1552"/>
    <w:rsid w:val="004C2BB0"/>
    <w:rsid w:val="004C2DF8"/>
    <w:rsid w:val="004C355C"/>
    <w:rsid w:val="004C39FC"/>
    <w:rsid w:val="004C7E1C"/>
    <w:rsid w:val="004D0794"/>
    <w:rsid w:val="004D1ADB"/>
    <w:rsid w:val="004D2F6E"/>
    <w:rsid w:val="004D433C"/>
    <w:rsid w:val="004D46B3"/>
    <w:rsid w:val="004D5567"/>
    <w:rsid w:val="004D6126"/>
    <w:rsid w:val="004E0FBB"/>
    <w:rsid w:val="004E1420"/>
    <w:rsid w:val="004E1872"/>
    <w:rsid w:val="004E28DA"/>
    <w:rsid w:val="004E48F5"/>
    <w:rsid w:val="004E5337"/>
    <w:rsid w:val="004E73DC"/>
    <w:rsid w:val="004E7A26"/>
    <w:rsid w:val="004F123F"/>
    <w:rsid w:val="004F1F57"/>
    <w:rsid w:val="004F2153"/>
    <w:rsid w:val="004F633F"/>
    <w:rsid w:val="005026B6"/>
    <w:rsid w:val="00502D7F"/>
    <w:rsid w:val="00502FF8"/>
    <w:rsid w:val="0050494E"/>
    <w:rsid w:val="005055D5"/>
    <w:rsid w:val="00512916"/>
    <w:rsid w:val="00516B99"/>
    <w:rsid w:val="00517EF8"/>
    <w:rsid w:val="00520330"/>
    <w:rsid w:val="00522091"/>
    <w:rsid w:val="00522A5B"/>
    <w:rsid w:val="00522BCD"/>
    <w:rsid w:val="00524A94"/>
    <w:rsid w:val="00527043"/>
    <w:rsid w:val="00530D83"/>
    <w:rsid w:val="00532817"/>
    <w:rsid w:val="00534B3A"/>
    <w:rsid w:val="00535D36"/>
    <w:rsid w:val="00536A36"/>
    <w:rsid w:val="005372F5"/>
    <w:rsid w:val="00542629"/>
    <w:rsid w:val="00544ACD"/>
    <w:rsid w:val="0054594A"/>
    <w:rsid w:val="00545CBB"/>
    <w:rsid w:val="00546115"/>
    <w:rsid w:val="00546F94"/>
    <w:rsid w:val="0055004A"/>
    <w:rsid w:val="00550F8C"/>
    <w:rsid w:val="00552C47"/>
    <w:rsid w:val="00557856"/>
    <w:rsid w:val="00560A40"/>
    <w:rsid w:val="0057006D"/>
    <w:rsid w:val="00571595"/>
    <w:rsid w:val="00571EA7"/>
    <w:rsid w:val="005736D9"/>
    <w:rsid w:val="00574534"/>
    <w:rsid w:val="005757BB"/>
    <w:rsid w:val="0057628A"/>
    <w:rsid w:val="0057795B"/>
    <w:rsid w:val="005803E1"/>
    <w:rsid w:val="005805A7"/>
    <w:rsid w:val="00581C2C"/>
    <w:rsid w:val="00586AC6"/>
    <w:rsid w:val="00586C71"/>
    <w:rsid w:val="00591C08"/>
    <w:rsid w:val="00594256"/>
    <w:rsid w:val="005A36D5"/>
    <w:rsid w:val="005A42C6"/>
    <w:rsid w:val="005A4AF5"/>
    <w:rsid w:val="005B03DF"/>
    <w:rsid w:val="005B0C14"/>
    <w:rsid w:val="005B23E2"/>
    <w:rsid w:val="005B263B"/>
    <w:rsid w:val="005B279F"/>
    <w:rsid w:val="005B312B"/>
    <w:rsid w:val="005B63E0"/>
    <w:rsid w:val="005B6D23"/>
    <w:rsid w:val="005B7E14"/>
    <w:rsid w:val="005C1FEC"/>
    <w:rsid w:val="005C3F4B"/>
    <w:rsid w:val="005C534B"/>
    <w:rsid w:val="005C71A1"/>
    <w:rsid w:val="005D13F6"/>
    <w:rsid w:val="005D1B83"/>
    <w:rsid w:val="005D23BE"/>
    <w:rsid w:val="005D56F1"/>
    <w:rsid w:val="005D581C"/>
    <w:rsid w:val="005D6511"/>
    <w:rsid w:val="005E03CB"/>
    <w:rsid w:val="005E0890"/>
    <w:rsid w:val="005E21B8"/>
    <w:rsid w:val="005E22AD"/>
    <w:rsid w:val="005E41F2"/>
    <w:rsid w:val="005E7EFB"/>
    <w:rsid w:val="005F0384"/>
    <w:rsid w:val="005F1422"/>
    <w:rsid w:val="005F2D12"/>
    <w:rsid w:val="005F3CAA"/>
    <w:rsid w:val="005F490D"/>
    <w:rsid w:val="005F4DBD"/>
    <w:rsid w:val="005F67FB"/>
    <w:rsid w:val="005F6BED"/>
    <w:rsid w:val="005F6F9E"/>
    <w:rsid w:val="00604424"/>
    <w:rsid w:val="00605384"/>
    <w:rsid w:val="00605557"/>
    <w:rsid w:val="006068ED"/>
    <w:rsid w:val="00607539"/>
    <w:rsid w:val="0060793A"/>
    <w:rsid w:val="00607AD3"/>
    <w:rsid w:val="00607B59"/>
    <w:rsid w:val="0061051B"/>
    <w:rsid w:val="00612113"/>
    <w:rsid w:val="00612882"/>
    <w:rsid w:val="00612928"/>
    <w:rsid w:val="00612AEB"/>
    <w:rsid w:val="00613E15"/>
    <w:rsid w:val="006150D4"/>
    <w:rsid w:val="00615560"/>
    <w:rsid w:val="00616414"/>
    <w:rsid w:val="00620412"/>
    <w:rsid w:val="00622045"/>
    <w:rsid w:val="00626732"/>
    <w:rsid w:val="00627ECF"/>
    <w:rsid w:val="00631639"/>
    <w:rsid w:val="00635568"/>
    <w:rsid w:val="006378E4"/>
    <w:rsid w:val="00642C4B"/>
    <w:rsid w:val="00645C43"/>
    <w:rsid w:val="00646451"/>
    <w:rsid w:val="006537BE"/>
    <w:rsid w:val="0065502D"/>
    <w:rsid w:val="0065508D"/>
    <w:rsid w:val="0066247F"/>
    <w:rsid w:val="00663CD0"/>
    <w:rsid w:val="00664764"/>
    <w:rsid w:val="00665AA1"/>
    <w:rsid w:val="00665DC3"/>
    <w:rsid w:val="00670B88"/>
    <w:rsid w:val="00672535"/>
    <w:rsid w:val="006766AB"/>
    <w:rsid w:val="00683478"/>
    <w:rsid w:val="00684D38"/>
    <w:rsid w:val="00686E0E"/>
    <w:rsid w:val="006919A6"/>
    <w:rsid w:val="006922D9"/>
    <w:rsid w:val="006925FC"/>
    <w:rsid w:val="00694568"/>
    <w:rsid w:val="006A1067"/>
    <w:rsid w:val="006A3DEB"/>
    <w:rsid w:val="006A551E"/>
    <w:rsid w:val="006A5A81"/>
    <w:rsid w:val="006A655D"/>
    <w:rsid w:val="006B0789"/>
    <w:rsid w:val="006B164B"/>
    <w:rsid w:val="006B1A90"/>
    <w:rsid w:val="006B29AD"/>
    <w:rsid w:val="006B51A8"/>
    <w:rsid w:val="006B53E6"/>
    <w:rsid w:val="006B5AEF"/>
    <w:rsid w:val="006B5E3F"/>
    <w:rsid w:val="006B72E5"/>
    <w:rsid w:val="006B7DAD"/>
    <w:rsid w:val="006C3A8C"/>
    <w:rsid w:val="006C4155"/>
    <w:rsid w:val="006D0093"/>
    <w:rsid w:val="006D127A"/>
    <w:rsid w:val="006D2055"/>
    <w:rsid w:val="006D3189"/>
    <w:rsid w:val="006D38E9"/>
    <w:rsid w:val="006D42DB"/>
    <w:rsid w:val="006D6543"/>
    <w:rsid w:val="006D77FB"/>
    <w:rsid w:val="006F59FF"/>
    <w:rsid w:val="006F6BCB"/>
    <w:rsid w:val="007003C8"/>
    <w:rsid w:val="007003E3"/>
    <w:rsid w:val="0070053F"/>
    <w:rsid w:val="00704067"/>
    <w:rsid w:val="0071141E"/>
    <w:rsid w:val="00711B49"/>
    <w:rsid w:val="00712D69"/>
    <w:rsid w:val="00712DD3"/>
    <w:rsid w:val="00712EB6"/>
    <w:rsid w:val="0071543A"/>
    <w:rsid w:val="00720366"/>
    <w:rsid w:val="0072047C"/>
    <w:rsid w:val="00726938"/>
    <w:rsid w:val="007271A6"/>
    <w:rsid w:val="00730926"/>
    <w:rsid w:val="00730987"/>
    <w:rsid w:val="00730A0F"/>
    <w:rsid w:val="00731346"/>
    <w:rsid w:val="007313F6"/>
    <w:rsid w:val="00732045"/>
    <w:rsid w:val="00732875"/>
    <w:rsid w:val="00732D93"/>
    <w:rsid w:val="00734C14"/>
    <w:rsid w:val="0073656D"/>
    <w:rsid w:val="007366E2"/>
    <w:rsid w:val="00737FAB"/>
    <w:rsid w:val="007411CA"/>
    <w:rsid w:val="007412C1"/>
    <w:rsid w:val="007428B2"/>
    <w:rsid w:val="007429C2"/>
    <w:rsid w:val="007433DA"/>
    <w:rsid w:val="00746890"/>
    <w:rsid w:val="00754EAD"/>
    <w:rsid w:val="007565CF"/>
    <w:rsid w:val="00761EC4"/>
    <w:rsid w:val="00764B40"/>
    <w:rsid w:val="00764C47"/>
    <w:rsid w:val="00765C3E"/>
    <w:rsid w:val="007663C1"/>
    <w:rsid w:val="0077017C"/>
    <w:rsid w:val="007709F5"/>
    <w:rsid w:val="00770A40"/>
    <w:rsid w:val="00777465"/>
    <w:rsid w:val="00780A2A"/>
    <w:rsid w:val="007818CD"/>
    <w:rsid w:val="00782434"/>
    <w:rsid w:val="0078413E"/>
    <w:rsid w:val="00786B6C"/>
    <w:rsid w:val="0079418C"/>
    <w:rsid w:val="00795614"/>
    <w:rsid w:val="007A0D34"/>
    <w:rsid w:val="007A43C3"/>
    <w:rsid w:val="007A4FBE"/>
    <w:rsid w:val="007A64BC"/>
    <w:rsid w:val="007A7909"/>
    <w:rsid w:val="007B0CDF"/>
    <w:rsid w:val="007B2CFD"/>
    <w:rsid w:val="007B6067"/>
    <w:rsid w:val="007B61B4"/>
    <w:rsid w:val="007C5D51"/>
    <w:rsid w:val="007D1E73"/>
    <w:rsid w:val="007D22EF"/>
    <w:rsid w:val="007D306C"/>
    <w:rsid w:val="007D61A0"/>
    <w:rsid w:val="007D73A0"/>
    <w:rsid w:val="007D78B1"/>
    <w:rsid w:val="007D7C6D"/>
    <w:rsid w:val="007E3CB3"/>
    <w:rsid w:val="007E6831"/>
    <w:rsid w:val="007E7D88"/>
    <w:rsid w:val="007F3E9D"/>
    <w:rsid w:val="007F6A60"/>
    <w:rsid w:val="00800124"/>
    <w:rsid w:val="008014F6"/>
    <w:rsid w:val="008028F8"/>
    <w:rsid w:val="00802C27"/>
    <w:rsid w:val="008032BF"/>
    <w:rsid w:val="00806891"/>
    <w:rsid w:val="00807DD7"/>
    <w:rsid w:val="00810148"/>
    <w:rsid w:val="00813B84"/>
    <w:rsid w:val="00813EA4"/>
    <w:rsid w:val="00821B0B"/>
    <w:rsid w:val="00821C0C"/>
    <w:rsid w:val="0082346C"/>
    <w:rsid w:val="008253CE"/>
    <w:rsid w:val="00826422"/>
    <w:rsid w:val="00827D42"/>
    <w:rsid w:val="00831FC5"/>
    <w:rsid w:val="008460A0"/>
    <w:rsid w:val="008476BC"/>
    <w:rsid w:val="0085180B"/>
    <w:rsid w:val="0085197B"/>
    <w:rsid w:val="00852CD2"/>
    <w:rsid w:val="00852F28"/>
    <w:rsid w:val="008560AC"/>
    <w:rsid w:val="00856186"/>
    <w:rsid w:val="008616C4"/>
    <w:rsid w:val="00861B1A"/>
    <w:rsid w:val="00866D4B"/>
    <w:rsid w:val="00866DD3"/>
    <w:rsid w:val="0086745E"/>
    <w:rsid w:val="00871005"/>
    <w:rsid w:val="00871449"/>
    <w:rsid w:val="0087556E"/>
    <w:rsid w:val="0087633E"/>
    <w:rsid w:val="008772BB"/>
    <w:rsid w:val="0087773B"/>
    <w:rsid w:val="00877A91"/>
    <w:rsid w:val="008828F5"/>
    <w:rsid w:val="00883570"/>
    <w:rsid w:val="008835DD"/>
    <w:rsid w:val="0088543B"/>
    <w:rsid w:val="00886A50"/>
    <w:rsid w:val="00890461"/>
    <w:rsid w:val="00893430"/>
    <w:rsid w:val="00893CE5"/>
    <w:rsid w:val="00896479"/>
    <w:rsid w:val="00896869"/>
    <w:rsid w:val="008B0DAB"/>
    <w:rsid w:val="008B21C8"/>
    <w:rsid w:val="008B54B7"/>
    <w:rsid w:val="008B5C8A"/>
    <w:rsid w:val="008B5E5C"/>
    <w:rsid w:val="008C0650"/>
    <w:rsid w:val="008C11B6"/>
    <w:rsid w:val="008C2006"/>
    <w:rsid w:val="008C601F"/>
    <w:rsid w:val="008D14F4"/>
    <w:rsid w:val="008D180C"/>
    <w:rsid w:val="008D2515"/>
    <w:rsid w:val="008D49A4"/>
    <w:rsid w:val="008D4C8A"/>
    <w:rsid w:val="008D4EF0"/>
    <w:rsid w:val="008D6701"/>
    <w:rsid w:val="008D7E7E"/>
    <w:rsid w:val="008E070D"/>
    <w:rsid w:val="008E2813"/>
    <w:rsid w:val="008E3135"/>
    <w:rsid w:val="008E6B70"/>
    <w:rsid w:val="008E7731"/>
    <w:rsid w:val="008F5119"/>
    <w:rsid w:val="008F5610"/>
    <w:rsid w:val="00903C71"/>
    <w:rsid w:val="00907947"/>
    <w:rsid w:val="00920946"/>
    <w:rsid w:val="00927BFD"/>
    <w:rsid w:val="00930532"/>
    <w:rsid w:val="0093077B"/>
    <w:rsid w:val="00933032"/>
    <w:rsid w:val="009330CF"/>
    <w:rsid w:val="009365AF"/>
    <w:rsid w:val="00936DE2"/>
    <w:rsid w:val="009372E5"/>
    <w:rsid w:val="0094349A"/>
    <w:rsid w:val="00946742"/>
    <w:rsid w:val="00946878"/>
    <w:rsid w:val="00952D80"/>
    <w:rsid w:val="00955D38"/>
    <w:rsid w:val="00957DC2"/>
    <w:rsid w:val="0096259A"/>
    <w:rsid w:val="0096345A"/>
    <w:rsid w:val="00965FEC"/>
    <w:rsid w:val="0097028E"/>
    <w:rsid w:val="00971B25"/>
    <w:rsid w:val="00971FFD"/>
    <w:rsid w:val="009749CB"/>
    <w:rsid w:val="00974E64"/>
    <w:rsid w:val="00974EFC"/>
    <w:rsid w:val="00975257"/>
    <w:rsid w:val="00975435"/>
    <w:rsid w:val="009826D5"/>
    <w:rsid w:val="00983849"/>
    <w:rsid w:val="00984C28"/>
    <w:rsid w:val="00984E31"/>
    <w:rsid w:val="009952E6"/>
    <w:rsid w:val="00996A22"/>
    <w:rsid w:val="009A19C5"/>
    <w:rsid w:val="009A2EA8"/>
    <w:rsid w:val="009A354D"/>
    <w:rsid w:val="009A4B2D"/>
    <w:rsid w:val="009A7424"/>
    <w:rsid w:val="009A7F91"/>
    <w:rsid w:val="009B3E32"/>
    <w:rsid w:val="009B5377"/>
    <w:rsid w:val="009B6413"/>
    <w:rsid w:val="009C050A"/>
    <w:rsid w:val="009C17D0"/>
    <w:rsid w:val="009C2E9F"/>
    <w:rsid w:val="009C4147"/>
    <w:rsid w:val="009C4BCA"/>
    <w:rsid w:val="009C6CA2"/>
    <w:rsid w:val="009D0938"/>
    <w:rsid w:val="009D0B9C"/>
    <w:rsid w:val="009D3EBE"/>
    <w:rsid w:val="009D5BE6"/>
    <w:rsid w:val="009E0C86"/>
    <w:rsid w:val="009E14EB"/>
    <w:rsid w:val="009E2E37"/>
    <w:rsid w:val="009E3A80"/>
    <w:rsid w:val="009E7789"/>
    <w:rsid w:val="009F2AA8"/>
    <w:rsid w:val="009F4F91"/>
    <w:rsid w:val="00A03021"/>
    <w:rsid w:val="00A05130"/>
    <w:rsid w:val="00A0583A"/>
    <w:rsid w:val="00A06CDE"/>
    <w:rsid w:val="00A074C2"/>
    <w:rsid w:val="00A12811"/>
    <w:rsid w:val="00A12E3A"/>
    <w:rsid w:val="00A1339A"/>
    <w:rsid w:val="00A167B7"/>
    <w:rsid w:val="00A21AED"/>
    <w:rsid w:val="00A21B03"/>
    <w:rsid w:val="00A21BA4"/>
    <w:rsid w:val="00A21ECD"/>
    <w:rsid w:val="00A23E06"/>
    <w:rsid w:val="00A2626E"/>
    <w:rsid w:val="00A26754"/>
    <w:rsid w:val="00A30BCA"/>
    <w:rsid w:val="00A324E8"/>
    <w:rsid w:val="00A336F3"/>
    <w:rsid w:val="00A3376F"/>
    <w:rsid w:val="00A33CB1"/>
    <w:rsid w:val="00A40797"/>
    <w:rsid w:val="00A411A5"/>
    <w:rsid w:val="00A420E0"/>
    <w:rsid w:val="00A46595"/>
    <w:rsid w:val="00A46829"/>
    <w:rsid w:val="00A47543"/>
    <w:rsid w:val="00A47981"/>
    <w:rsid w:val="00A50A20"/>
    <w:rsid w:val="00A5286D"/>
    <w:rsid w:val="00A5314B"/>
    <w:rsid w:val="00A55D0D"/>
    <w:rsid w:val="00A6023E"/>
    <w:rsid w:val="00A61606"/>
    <w:rsid w:val="00A61F29"/>
    <w:rsid w:val="00A6520E"/>
    <w:rsid w:val="00A66677"/>
    <w:rsid w:val="00A67680"/>
    <w:rsid w:val="00A67777"/>
    <w:rsid w:val="00A72EC3"/>
    <w:rsid w:val="00A731AB"/>
    <w:rsid w:val="00A7591E"/>
    <w:rsid w:val="00A819BD"/>
    <w:rsid w:val="00A81B96"/>
    <w:rsid w:val="00A82363"/>
    <w:rsid w:val="00A85D4D"/>
    <w:rsid w:val="00A878CA"/>
    <w:rsid w:val="00A9085F"/>
    <w:rsid w:val="00A90A6E"/>
    <w:rsid w:val="00A90E7A"/>
    <w:rsid w:val="00A93019"/>
    <w:rsid w:val="00A94A3A"/>
    <w:rsid w:val="00A951C5"/>
    <w:rsid w:val="00A95E68"/>
    <w:rsid w:val="00A96A0E"/>
    <w:rsid w:val="00A97205"/>
    <w:rsid w:val="00A9774F"/>
    <w:rsid w:val="00AA0B3B"/>
    <w:rsid w:val="00AA0C3E"/>
    <w:rsid w:val="00AA158F"/>
    <w:rsid w:val="00AA19B9"/>
    <w:rsid w:val="00AA2323"/>
    <w:rsid w:val="00AA263D"/>
    <w:rsid w:val="00AA2975"/>
    <w:rsid w:val="00AA48D4"/>
    <w:rsid w:val="00AA7624"/>
    <w:rsid w:val="00AA78AE"/>
    <w:rsid w:val="00AB38FF"/>
    <w:rsid w:val="00AB4A23"/>
    <w:rsid w:val="00AB7150"/>
    <w:rsid w:val="00AC0A67"/>
    <w:rsid w:val="00AC240B"/>
    <w:rsid w:val="00AC3D50"/>
    <w:rsid w:val="00AC554E"/>
    <w:rsid w:val="00AD434B"/>
    <w:rsid w:val="00AD7CFC"/>
    <w:rsid w:val="00AE0A5D"/>
    <w:rsid w:val="00AE0CE6"/>
    <w:rsid w:val="00AE11E2"/>
    <w:rsid w:val="00AE2B10"/>
    <w:rsid w:val="00AE5B27"/>
    <w:rsid w:val="00AE5C55"/>
    <w:rsid w:val="00AE7C0A"/>
    <w:rsid w:val="00AE7CEB"/>
    <w:rsid w:val="00AF23B0"/>
    <w:rsid w:val="00AF29EA"/>
    <w:rsid w:val="00AF2F11"/>
    <w:rsid w:val="00AF6689"/>
    <w:rsid w:val="00AF7122"/>
    <w:rsid w:val="00B00814"/>
    <w:rsid w:val="00B00A91"/>
    <w:rsid w:val="00B0297A"/>
    <w:rsid w:val="00B0372A"/>
    <w:rsid w:val="00B05E45"/>
    <w:rsid w:val="00B144B6"/>
    <w:rsid w:val="00B146AC"/>
    <w:rsid w:val="00B14D0D"/>
    <w:rsid w:val="00B1644E"/>
    <w:rsid w:val="00B16719"/>
    <w:rsid w:val="00B176EB"/>
    <w:rsid w:val="00B201C0"/>
    <w:rsid w:val="00B22524"/>
    <w:rsid w:val="00B24258"/>
    <w:rsid w:val="00B2561D"/>
    <w:rsid w:val="00B27CD2"/>
    <w:rsid w:val="00B303E6"/>
    <w:rsid w:val="00B31BAB"/>
    <w:rsid w:val="00B32497"/>
    <w:rsid w:val="00B36EDE"/>
    <w:rsid w:val="00B40618"/>
    <w:rsid w:val="00B4458A"/>
    <w:rsid w:val="00B44801"/>
    <w:rsid w:val="00B44826"/>
    <w:rsid w:val="00B45AAB"/>
    <w:rsid w:val="00B47A18"/>
    <w:rsid w:val="00B53215"/>
    <w:rsid w:val="00B54F9A"/>
    <w:rsid w:val="00B55259"/>
    <w:rsid w:val="00B557C4"/>
    <w:rsid w:val="00B56567"/>
    <w:rsid w:val="00B56748"/>
    <w:rsid w:val="00B622CC"/>
    <w:rsid w:val="00B62470"/>
    <w:rsid w:val="00B627E7"/>
    <w:rsid w:val="00B63060"/>
    <w:rsid w:val="00B63463"/>
    <w:rsid w:val="00B64EFC"/>
    <w:rsid w:val="00B66458"/>
    <w:rsid w:val="00B70387"/>
    <w:rsid w:val="00B70CD6"/>
    <w:rsid w:val="00B71087"/>
    <w:rsid w:val="00B72B51"/>
    <w:rsid w:val="00B72E4C"/>
    <w:rsid w:val="00B746B9"/>
    <w:rsid w:val="00B754B2"/>
    <w:rsid w:val="00B77029"/>
    <w:rsid w:val="00B77C9D"/>
    <w:rsid w:val="00B8203B"/>
    <w:rsid w:val="00B8290B"/>
    <w:rsid w:val="00B838B1"/>
    <w:rsid w:val="00B849F1"/>
    <w:rsid w:val="00B84F8A"/>
    <w:rsid w:val="00B87CF8"/>
    <w:rsid w:val="00B941CF"/>
    <w:rsid w:val="00B9546E"/>
    <w:rsid w:val="00B959EC"/>
    <w:rsid w:val="00B95F6A"/>
    <w:rsid w:val="00B9779D"/>
    <w:rsid w:val="00BA1715"/>
    <w:rsid w:val="00BA3395"/>
    <w:rsid w:val="00BA5A35"/>
    <w:rsid w:val="00BA6741"/>
    <w:rsid w:val="00BB1EFA"/>
    <w:rsid w:val="00BB239F"/>
    <w:rsid w:val="00BB4B7A"/>
    <w:rsid w:val="00BC14E7"/>
    <w:rsid w:val="00BC1556"/>
    <w:rsid w:val="00BC4736"/>
    <w:rsid w:val="00BC7D83"/>
    <w:rsid w:val="00BD33A2"/>
    <w:rsid w:val="00BD5957"/>
    <w:rsid w:val="00BE34AC"/>
    <w:rsid w:val="00BE468E"/>
    <w:rsid w:val="00BE4D40"/>
    <w:rsid w:val="00BF04C7"/>
    <w:rsid w:val="00BF06E0"/>
    <w:rsid w:val="00BF332D"/>
    <w:rsid w:val="00BF3969"/>
    <w:rsid w:val="00BF5B00"/>
    <w:rsid w:val="00C00056"/>
    <w:rsid w:val="00C032DD"/>
    <w:rsid w:val="00C06767"/>
    <w:rsid w:val="00C07991"/>
    <w:rsid w:val="00C1004C"/>
    <w:rsid w:val="00C14139"/>
    <w:rsid w:val="00C219CC"/>
    <w:rsid w:val="00C232AF"/>
    <w:rsid w:val="00C26CDB"/>
    <w:rsid w:val="00C32643"/>
    <w:rsid w:val="00C3344D"/>
    <w:rsid w:val="00C33AA2"/>
    <w:rsid w:val="00C372D7"/>
    <w:rsid w:val="00C4142B"/>
    <w:rsid w:val="00C42A36"/>
    <w:rsid w:val="00C42E44"/>
    <w:rsid w:val="00C47791"/>
    <w:rsid w:val="00C47988"/>
    <w:rsid w:val="00C47FA5"/>
    <w:rsid w:val="00C53510"/>
    <w:rsid w:val="00C5385E"/>
    <w:rsid w:val="00C63A74"/>
    <w:rsid w:val="00C645E9"/>
    <w:rsid w:val="00C64A77"/>
    <w:rsid w:val="00C65097"/>
    <w:rsid w:val="00C65438"/>
    <w:rsid w:val="00C654EC"/>
    <w:rsid w:val="00C664E1"/>
    <w:rsid w:val="00C666C4"/>
    <w:rsid w:val="00C674EE"/>
    <w:rsid w:val="00C67C9B"/>
    <w:rsid w:val="00C714F8"/>
    <w:rsid w:val="00C73FCF"/>
    <w:rsid w:val="00C75442"/>
    <w:rsid w:val="00C777E8"/>
    <w:rsid w:val="00C77A03"/>
    <w:rsid w:val="00C87FD1"/>
    <w:rsid w:val="00C9054D"/>
    <w:rsid w:val="00C931A2"/>
    <w:rsid w:val="00C93550"/>
    <w:rsid w:val="00C94AA2"/>
    <w:rsid w:val="00C95DA2"/>
    <w:rsid w:val="00CA0C0E"/>
    <w:rsid w:val="00CA1AC0"/>
    <w:rsid w:val="00CA3788"/>
    <w:rsid w:val="00CA38EF"/>
    <w:rsid w:val="00CA458E"/>
    <w:rsid w:val="00CA7AB5"/>
    <w:rsid w:val="00CB0998"/>
    <w:rsid w:val="00CB186D"/>
    <w:rsid w:val="00CB20A9"/>
    <w:rsid w:val="00CB2B2F"/>
    <w:rsid w:val="00CB2DEC"/>
    <w:rsid w:val="00CB4A1B"/>
    <w:rsid w:val="00CB4EC8"/>
    <w:rsid w:val="00CB782A"/>
    <w:rsid w:val="00CC3782"/>
    <w:rsid w:val="00CC49A1"/>
    <w:rsid w:val="00CC4D13"/>
    <w:rsid w:val="00CC60B7"/>
    <w:rsid w:val="00CD0E68"/>
    <w:rsid w:val="00CD56D1"/>
    <w:rsid w:val="00CD5BAD"/>
    <w:rsid w:val="00CD6D7C"/>
    <w:rsid w:val="00CD7A3B"/>
    <w:rsid w:val="00CD7B7C"/>
    <w:rsid w:val="00CE1F2A"/>
    <w:rsid w:val="00CE46DD"/>
    <w:rsid w:val="00CE513A"/>
    <w:rsid w:val="00CE53DB"/>
    <w:rsid w:val="00CE65F6"/>
    <w:rsid w:val="00CF1645"/>
    <w:rsid w:val="00CF20AB"/>
    <w:rsid w:val="00CF2328"/>
    <w:rsid w:val="00CF2C16"/>
    <w:rsid w:val="00CF6BDF"/>
    <w:rsid w:val="00D01E17"/>
    <w:rsid w:val="00D02A34"/>
    <w:rsid w:val="00D0325D"/>
    <w:rsid w:val="00D06FCD"/>
    <w:rsid w:val="00D079DD"/>
    <w:rsid w:val="00D10470"/>
    <w:rsid w:val="00D12D49"/>
    <w:rsid w:val="00D15B24"/>
    <w:rsid w:val="00D21E7E"/>
    <w:rsid w:val="00D224BB"/>
    <w:rsid w:val="00D2689F"/>
    <w:rsid w:val="00D27232"/>
    <w:rsid w:val="00D27CC8"/>
    <w:rsid w:val="00D27E33"/>
    <w:rsid w:val="00D30982"/>
    <w:rsid w:val="00D3194F"/>
    <w:rsid w:val="00D35397"/>
    <w:rsid w:val="00D45E96"/>
    <w:rsid w:val="00D505F4"/>
    <w:rsid w:val="00D53BAD"/>
    <w:rsid w:val="00D547FB"/>
    <w:rsid w:val="00D54D57"/>
    <w:rsid w:val="00D62206"/>
    <w:rsid w:val="00D667AB"/>
    <w:rsid w:val="00D66AAB"/>
    <w:rsid w:val="00D70006"/>
    <w:rsid w:val="00D7556B"/>
    <w:rsid w:val="00D75980"/>
    <w:rsid w:val="00D771B1"/>
    <w:rsid w:val="00D84426"/>
    <w:rsid w:val="00D84922"/>
    <w:rsid w:val="00D8525B"/>
    <w:rsid w:val="00D86270"/>
    <w:rsid w:val="00D8717D"/>
    <w:rsid w:val="00D92B18"/>
    <w:rsid w:val="00DA7041"/>
    <w:rsid w:val="00DC1304"/>
    <w:rsid w:val="00DC409C"/>
    <w:rsid w:val="00DC54AB"/>
    <w:rsid w:val="00DD0B28"/>
    <w:rsid w:val="00DD319A"/>
    <w:rsid w:val="00DD6CB5"/>
    <w:rsid w:val="00DE02D3"/>
    <w:rsid w:val="00DE5355"/>
    <w:rsid w:val="00DE6786"/>
    <w:rsid w:val="00DF0271"/>
    <w:rsid w:val="00DF2EC4"/>
    <w:rsid w:val="00DF4042"/>
    <w:rsid w:val="00E0216D"/>
    <w:rsid w:val="00E03732"/>
    <w:rsid w:val="00E0398F"/>
    <w:rsid w:val="00E03A5F"/>
    <w:rsid w:val="00E03CB4"/>
    <w:rsid w:val="00E04CEE"/>
    <w:rsid w:val="00E065E0"/>
    <w:rsid w:val="00E06741"/>
    <w:rsid w:val="00E117D0"/>
    <w:rsid w:val="00E11DDC"/>
    <w:rsid w:val="00E11EE2"/>
    <w:rsid w:val="00E13EF8"/>
    <w:rsid w:val="00E2033F"/>
    <w:rsid w:val="00E2162E"/>
    <w:rsid w:val="00E21F60"/>
    <w:rsid w:val="00E23D7D"/>
    <w:rsid w:val="00E23F27"/>
    <w:rsid w:val="00E24C38"/>
    <w:rsid w:val="00E276C0"/>
    <w:rsid w:val="00E3092C"/>
    <w:rsid w:val="00E345D1"/>
    <w:rsid w:val="00E34791"/>
    <w:rsid w:val="00E351F8"/>
    <w:rsid w:val="00E354D5"/>
    <w:rsid w:val="00E36D36"/>
    <w:rsid w:val="00E370AE"/>
    <w:rsid w:val="00E372B6"/>
    <w:rsid w:val="00E37555"/>
    <w:rsid w:val="00E411A7"/>
    <w:rsid w:val="00E42EA5"/>
    <w:rsid w:val="00E460F1"/>
    <w:rsid w:val="00E50B34"/>
    <w:rsid w:val="00E50E23"/>
    <w:rsid w:val="00E53731"/>
    <w:rsid w:val="00E61EB1"/>
    <w:rsid w:val="00E62AE8"/>
    <w:rsid w:val="00E6321B"/>
    <w:rsid w:val="00E638AA"/>
    <w:rsid w:val="00E64228"/>
    <w:rsid w:val="00E64AA0"/>
    <w:rsid w:val="00E66671"/>
    <w:rsid w:val="00E70A3A"/>
    <w:rsid w:val="00E70D82"/>
    <w:rsid w:val="00E70FF6"/>
    <w:rsid w:val="00E71660"/>
    <w:rsid w:val="00E73C2B"/>
    <w:rsid w:val="00E755A2"/>
    <w:rsid w:val="00E75C0F"/>
    <w:rsid w:val="00E76450"/>
    <w:rsid w:val="00E76460"/>
    <w:rsid w:val="00E768C0"/>
    <w:rsid w:val="00E77995"/>
    <w:rsid w:val="00E81020"/>
    <w:rsid w:val="00E82268"/>
    <w:rsid w:val="00E82FFD"/>
    <w:rsid w:val="00E833D6"/>
    <w:rsid w:val="00E84553"/>
    <w:rsid w:val="00E85A1D"/>
    <w:rsid w:val="00E8663D"/>
    <w:rsid w:val="00E87175"/>
    <w:rsid w:val="00E878B8"/>
    <w:rsid w:val="00E91447"/>
    <w:rsid w:val="00E918F9"/>
    <w:rsid w:val="00E91B8F"/>
    <w:rsid w:val="00E91CCE"/>
    <w:rsid w:val="00E9242C"/>
    <w:rsid w:val="00E934B3"/>
    <w:rsid w:val="00E94A37"/>
    <w:rsid w:val="00E96211"/>
    <w:rsid w:val="00E9635B"/>
    <w:rsid w:val="00E96756"/>
    <w:rsid w:val="00E9688A"/>
    <w:rsid w:val="00E97F54"/>
    <w:rsid w:val="00EA0E3D"/>
    <w:rsid w:val="00EA33D6"/>
    <w:rsid w:val="00EA5A1E"/>
    <w:rsid w:val="00EA628A"/>
    <w:rsid w:val="00EA6FAB"/>
    <w:rsid w:val="00EA7593"/>
    <w:rsid w:val="00EA79F3"/>
    <w:rsid w:val="00EB2922"/>
    <w:rsid w:val="00EC0AA2"/>
    <w:rsid w:val="00EC0AD0"/>
    <w:rsid w:val="00EC78A7"/>
    <w:rsid w:val="00ED0C58"/>
    <w:rsid w:val="00ED5E03"/>
    <w:rsid w:val="00EE034B"/>
    <w:rsid w:val="00EE334C"/>
    <w:rsid w:val="00EE584E"/>
    <w:rsid w:val="00EF0434"/>
    <w:rsid w:val="00EF13B4"/>
    <w:rsid w:val="00EF462B"/>
    <w:rsid w:val="00EF4DC8"/>
    <w:rsid w:val="00EF53ED"/>
    <w:rsid w:val="00EF5B29"/>
    <w:rsid w:val="00F052B6"/>
    <w:rsid w:val="00F0569A"/>
    <w:rsid w:val="00F07500"/>
    <w:rsid w:val="00F1170E"/>
    <w:rsid w:val="00F12EBC"/>
    <w:rsid w:val="00F13B09"/>
    <w:rsid w:val="00F148E0"/>
    <w:rsid w:val="00F15EB2"/>
    <w:rsid w:val="00F227EA"/>
    <w:rsid w:val="00F239C6"/>
    <w:rsid w:val="00F25869"/>
    <w:rsid w:val="00F25B14"/>
    <w:rsid w:val="00F27BAA"/>
    <w:rsid w:val="00F30A1A"/>
    <w:rsid w:val="00F354C2"/>
    <w:rsid w:val="00F36228"/>
    <w:rsid w:val="00F36D8B"/>
    <w:rsid w:val="00F40EB2"/>
    <w:rsid w:val="00F4547C"/>
    <w:rsid w:val="00F47AFF"/>
    <w:rsid w:val="00F53A6B"/>
    <w:rsid w:val="00F548D9"/>
    <w:rsid w:val="00F54A73"/>
    <w:rsid w:val="00F55567"/>
    <w:rsid w:val="00F63976"/>
    <w:rsid w:val="00F65AEE"/>
    <w:rsid w:val="00F67980"/>
    <w:rsid w:val="00F7211E"/>
    <w:rsid w:val="00F7296E"/>
    <w:rsid w:val="00F82EA5"/>
    <w:rsid w:val="00F85D17"/>
    <w:rsid w:val="00F9422D"/>
    <w:rsid w:val="00FA56C9"/>
    <w:rsid w:val="00FA69B5"/>
    <w:rsid w:val="00FA79C6"/>
    <w:rsid w:val="00FB0F74"/>
    <w:rsid w:val="00FB34B7"/>
    <w:rsid w:val="00FB357B"/>
    <w:rsid w:val="00FB414B"/>
    <w:rsid w:val="00FC0A46"/>
    <w:rsid w:val="00FC2AD4"/>
    <w:rsid w:val="00FC49A2"/>
    <w:rsid w:val="00FC49D0"/>
    <w:rsid w:val="00FC6245"/>
    <w:rsid w:val="00FC67E2"/>
    <w:rsid w:val="00FC6B5E"/>
    <w:rsid w:val="00FD00D3"/>
    <w:rsid w:val="00FD0912"/>
    <w:rsid w:val="00FD4B7B"/>
    <w:rsid w:val="00FD6EA9"/>
    <w:rsid w:val="00FD7F04"/>
    <w:rsid w:val="00FE09F3"/>
    <w:rsid w:val="00FE16DC"/>
    <w:rsid w:val="00FE2583"/>
    <w:rsid w:val="00FE4AA3"/>
    <w:rsid w:val="00FE5756"/>
    <w:rsid w:val="00FE5C79"/>
    <w:rsid w:val="00FE5C87"/>
    <w:rsid w:val="00FE5E76"/>
    <w:rsid w:val="00FE70DD"/>
    <w:rsid w:val="00FF017E"/>
    <w:rsid w:val="00FF17E8"/>
    <w:rsid w:val="00FF2EC1"/>
    <w:rsid w:val="00FF312D"/>
    <w:rsid w:val="00FF3618"/>
    <w:rsid w:val="00FF3942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5D541DB7"/>
  <w15:docId w15:val="{CFC95697-B1E7-4C3D-B56F-D2FAE45C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E6831"/>
    <w:pPr>
      <w:spacing w:after="12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97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6CB5"/>
    <w:pPr>
      <w:keepNext/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qFormat/>
    <w:rsid w:val="00397DE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initonsterm">
    <w:name w:val="Definitonsterm"/>
    <w:basedOn w:val="Standard"/>
    <w:next w:val="Standard"/>
    <w:rsid w:val="004146F0"/>
    <w:pPr>
      <w:autoSpaceDE w:val="0"/>
      <w:autoSpaceDN w:val="0"/>
      <w:adjustRightInd w:val="0"/>
    </w:pPr>
  </w:style>
  <w:style w:type="paragraph" w:customStyle="1" w:styleId="H2">
    <w:name w:val="H2"/>
    <w:basedOn w:val="Standard"/>
    <w:next w:val="Standard"/>
    <w:rsid w:val="004146F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4">
    <w:name w:val="H4"/>
    <w:basedOn w:val="Standard"/>
    <w:next w:val="Standard"/>
    <w:rsid w:val="004146F0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character" w:styleId="Hyperlink">
    <w:name w:val="Hyperlink"/>
    <w:rsid w:val="004146F0"/>
    <w:rPr>
      <w:color w:val="0000FF"/>
      <w:u w:val="single"/>
    </w:rPr>
  </w:style>
  <w:style w:type="character" w:customStyle="1" w:styleId="Max">
    <w:name w:val="Max."/>
    <w:rsid w:val="004146F0"/>
    <w:rPr>
      <w:b/>
      <w:bCs/>
    </w:rPr>
  </w:style>
  <w:style w:type="paragraph" w:customStyle="1" w:styleId="StandardWeb6">
    <w:name w:val="Standard (Web)6"/>
    <w:basedOn w:val="Standard"/>
    <w:rsid w:val="004146F0"/>
    <w:pPr>
      <w:spacing w:before="100" w:beforeAutospacing="1" w:after="150"/>
    </w:pPr>
  </w:style>
  <w:style w:type="paragraph" w:customStyle="1" w:styleId="berschrift24">
    <w:name w:val="Überschrift 24"/>
    <w:basedOn w:val="Standard"/>
    <w:rsid w:val="004146F0"/>
    <w:pPr>
      <w:spacing w:before="100" w:beforeAutospacing="1" w:after="75" w:line="360" w:lineRule="atLeast"/>
      <w:outlineLvl w:val="2"/>
    </w:pPr>
    <w:rPr>
      <w:b/>
      <w:bCs/>
      <w:sz w:val="23"/>
      <w:szCs w:val="23"/>
    </w:rPr>
  </w:style>
  <w:style w:type="paragraph" w:customStyle="1" w:styleId="berschrift43">
    <w:name w:val="Überschrift 43"/>
    <w:basedOn w:val="Standard"/>
    <w:rsid w:val="004146F0"/>
    <w:pPr>
      <w:spacing w:before="150" w:after="75" w:line="288" w:lineRule="atLeast"/>
      <w:outlineLvl w:val="4"/>
    </w:pPr>
    <w:rPr>
      <w:b/>
      <w:bCs/>
      <w:sz w:val="20"/>
      <w:szCs w:val="20"/>
    </w:rPr>
  </w:style>
  <w:style w:type="character" w:customStyle="1" w:styleId="Hyperlink12">
    <w:name w:val="Hyperlink12"/>
    <w:rsid w:val="004146F0"/>
    <w:rPr>
      <w:color w:val="0000FF"/>
      <w:u w:val="single"/>
    </w:rPr>
  </w:style>
  <w:style w:type="character" w:styleId="Fett">
    <w:name w:val="Strong"/>
    <w:uiPriority w:val="22"/>
    <w:qFormat/>
    <w:rsid w:val="004146F0"/>
    <w:rPr>
      <w:b/>
      <w:bCs/>
    </w:rPr>
  </w:style>
  <w:style w:type="paragraph" w:styleId="Sprechblasentext">
    <w:name w:val="Balloon Text"/>
    <w:basedOn w:val="Standard"/>
    <w:semiHidden/>
    <w:rsid w:val="00CB4EC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E5B27"/>
    <w:rPr>
      <w:sz w:val="20"/>
      <w:szCs w:val="20"/>
    </w:rPr>
  </w:style>
  <w:style w:type="character" w:styleId="Funotenzeichen">
    <w:name w:val="footnote reference"/>
    <w:semiHidden/>
    <w:rsid w:val="00AE5B27"/>
    <w:rPr>
      <w:vertAlign w:val="superscript"/>
    </w:rPr>
  </w:style>
  <w:style w:type="paragraph" w:styleId="Aufzhlungszeichen">
    <w:name w:val="List Bullet"/>
    <w:basedOn w:val="Standard"/>
    <w:rsid w:val="001D7969"/>
    <w:pPr>
      <w:numPr>
        <w:numId w:val="9"/>
      </w:numPr>
    </w:pPr>
    <w:rPr>
      <w:sz w:val="22"/>
      <w:lang w:eastAsia="en-US"/>
    </w:rPr>
  </w:style>
  <w:style w:type="character" w:customStyle="1" w:styleId="itxtrst">
    <w:name w:val="itxtrst"/>
    <w:rsid w:val="00C53510"/>
  </w:style>
  <w:style w:type="character" w:customStyle="1" w:styleId="berschrift2Zchn">
    <w:name w:val="Überschrift 2 Zchn"/>
    <w:link w:val="berschrift2"/>
    <w:rsid w:val="00B303E6"/>
    <w:rPr>
      <w:rFonts w:ascii="Arial" w:hAnsi="Arial" w:cs="Arial"/>
      <w:b/>
      <w:bCs/>
      <w:iCs/>
      <w:sz w:val="28"/>
      <w:szCs w:val="28"/>
    </w:rPr>
  </w:style>
  <w:style w:type="paragraph" w:styleId="Kopfzeile">
    <w:name w:val="header"/>
    <w:basedOn w:val="Standard"/>
    <w:link w:val="KopfzeileZchn"/>
    <w:rsid w:val="00477E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477EE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77E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477EE2"/>
    <w:rPr>
      <w:rFonts w:ascii="Arial" w:hAnsi="Arial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476DD9"/>
    <w:pPr>
      <w:spacing w:after="0"/>
    </w:pPr>
    <w:rPr>
      <w:rFonts w:ascii="Consolas" w:hAnsi="Consolas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476DD9"/>
    <w:rPr>
      <w:rFonts w:ascii="Consolas" w:hAnsi="Consolas"/>
      <w:sz w:val="21"/>
      <w:szCs w:val="21"/>
      <w:lang w:val="x-none" w:eastAsia="x-none"/>
    </w:rPr>
  </w:style>
  <w:style w:type="character" w:customStyle="1" w:styleId="st">
    <w:name w:val="st"/>
    <w:basedOn w:val="Absatz-Standardschriftart"/>
    <w:rsid w:val="0057628A"/>
  </w:style>
  <w:style w:type="character" w:styleId="Hervorhebung">
    <w:name w:val="Emphasis"/>
    <w:uiPriority w:val="20"/>
    <w:qFormat/>
    <w:rsid w:val="0057628A"/>
    <w:rPr>
      <w:i/>
      <w:iCs/>
    </w:rPr>
  </w:style>
  <w:style w:type="character" w:styleId="Kommentarzeichen">
    <w:name w:val="annotation reference"/>
    <w:rsid w:val="00852F2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2F28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852F2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52F28"/>
    <w:rPr>
      <w:b/>
      <w:bCs/>
    </w:rPr>
  </w:style>
  <w:style w:type="character" w:customStyle="1" w:styleId="KommentarthemaZchn">
    <w:name w:val="Kommentarthema Zchn"/>
    <w:link w:val="Kommentarthema"/>
    <w:rsid w:val="00852F28"/>
    <w:rPr>
      <w:rFonts w:ascii="Arial" w:hAnsi="Arial"/>
      <w:b/>
      <w:bCs/>
    </w:rPr>
  </w:style>
  <w:style w:type="character" w:styleId="BesuchterLink">
    <w:name w:val="FollowedHyperlink"/>
    <w:rsid w:val="00886A50"/>
    <w:rPr>
      <w:color w:val="800080"/>
      <w:u w:val="single"/>
    </w:rPr>
  </w:style>
  <w:style w:type="paragraph" w:customStyle="1" w:styleId="intro">
    <w:name w:val="intro"/>
    <w:basedOn w:val="Standard"/>
    <w:rsid w:val="00F1170E"/>
    <w:pPr>
      <w:spacing w:before="100" w:beforeAutospacing="1" w:after="100" w:afterAutospacing="1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unhideWhenUsed/>
    <w:rsid w:val="00F1170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mage-caption">
    <w:name w:val="image-caption"/>
    <w:basedOn w:val="Standard"/>
    <w:rsid w:val="00B55259"/>
    <w:pPr>
      <w:spacing w:before="100" w:beforeAutospacing="1" w:after="100" w:afterAutospacing="1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B55259"/>
    <w:pPr>
      <w:ind w:left="720"/>
      <w:contextualSpacing/>
    </w:pPr>
  </w:style>
  <w:style w:type="paragraph" w:customStyle="1" w:styleId="mt-0">
    <w:name w:val="mt-0"/>
    <w:basedOn w:val="Standard"/>
    <w:rsid w:val="002F7C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y-2">
    <w:name w:val="my-2"/>
    <w:basedOn w:val="Standard"/>
    <w:rsid w:val="00237F96"/>
    <w:pPr>
      <w:spacing w:before="100" w:beforeAutospacing="1" w:after="100" w:afterAutospacing="1"/>
    </w:pPr>
    <w:rPr>
      <w:rFonts w:ascii="Times New Roman" w:hAnsi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18F9"/>
    <w:rPr>
      <w:color w:val="605E5C"/>
      <w:shd w:val="clear" w:color="auto" w:fill="E1DFDD"/>
    </w:rPr>
  </w:style>
  <w:style w:type="paragraph" w:customStyle="1" w:styleId="align--justify">
    <w:name w:val="align--justify"/>
    <w:basedOn w:val="Standard"/>
    <w:rsid w:val="00E918F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19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8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51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683">
          <w:marLeft w:val="0"/>
          <w:marRight w:val="0"/>
          <w:marTop w:val="0"/>
          <w:marBottom w:val="158"/>
          <w:divBdr>
            <w:top w:val="single" w:sz="2" w:space="0" w:color="BEC6D1"/>
            <w:left w:val="single" w:sz="2" w:space="0" w:color="BEC6D1"/>
            <w:bottom w:val="single" w:sz="2" w:space="0" w:color="BEC6D1"/>
            <w:right w:val="single" w:sz="2" w:space="0" w:color="BEC6D1"/>
          </w:divBdr>
          <w:divsChild>
            <w:div w:id="47146695">
              <w:marLeft w:val="47"/>
              <w:marRight w:val="47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6334">
                  <w:marLeft w:val="0"/>
                  <w:marRight w:val="158"/>
                  <w:marTop w:val="0"/>
                  <w:marBottom w:val="79"/>
                  <w:divBdr>
                    <w:top w:val="single" w:sz="2" w:space="0" w:color="C7C8C9"/>
                    <w:left w:val="single" w:sz="2" w:space="0" w:color="C7C8C9"/>
                    <w:bottom w:val="none" w:sz="0" w:space="0" w:color="auto"/>
                    <w:right w:val="none" w:sz="0" w:space="0" w:color="auto"/>
                  </w:divBdr>
                  <w:divsChild>
                    <w:div w:id="2128546026">
                      <w:marLeft w:val="158"/>
                      <w:marRight w:val="0"/>
                      <w:marTop w:val="79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3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8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9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988">
          <w:marLeft w:val="0"/>
          <w:marRight w:val="0"/>
          <w:marTop w:val="0"/>
          <w:marBottom w:val="300"/>
          <w:divBdr>
            <w:top w:val="single" w:sz="6" w:space="0" w:color="BEC6D1"/>
            <w:left w:val="single" w:sz="6" w:space="0" w:color="BEC6D1"/>
            <w:bottom w:val="single" w:sz="6" w:space="0" w:color="BEC6D1"/>
            <w:right w:val="single" w:sz="6" w:space="0" w:color="BEC6D1"/>
          </w:divBdr>
          <w:divsChild>
            <w:div w:id="1844394268">
              <w:marLeft w:val="90"/>
              <w:marRight w:val="90"/>
              <w:marTop w:val="90"/>
              <w:marBottom w:val="90"/>
              <w:divBdr>
                <w:top w:val="single" w:sz="6" w:space="0" w:color="BEC6D1"/>
                <w:left w:val="single" w:sz="6" w:space="0" w:color="BEC6D1"/>
                <w:bottom w:val="single" w:sz="6" w:space="0" w:color="BEC6D1"/>
                <w:right w:val="single" w:sz="6" w:space="0" w:color="BEC6D1"/>
              </w:divBdr>
              <w:divsChild>
                <w:div w:id="1913395184">
                  <w:marLeft w:val="90"/>
                  <w:marRight w:val="300"/>
                  <w:marTop w:val="90"/>
                  <w:marBottom w:val="150"/>
                  <w:divBdr>
                    <w:top w:val="single" w:sz="6" w:space="0" w:color="C7C8C9"/>
                    <w:left w:val="single" w:sz="6" w:space="0" w:color="C7C8C9"/>
                    <w:bottom w:val="single" w:sz="6" w:space="0" w:color="BEC6D1"/>
                    <w:right w:val="single" w:sz="6" w:space="0" w:color="BEC6D1"/>
                  </w:divBdr>
                  <w:divsChild>
                    <w:div w:id="1796291204">
                      <w:marLeft w:val="300"/>
                      <w:marRight w:val="300"/>
                      <w:marTop w:val="150"/>
                      <w:marBottom w:val="150"/>
                      <w:divBdr>
                        <w:top w:val="single" w:sz="6" w:space="0" w:color="C7C8C9"/>
                        <w:left w:val="single" w:sz="6" w:space="0" w:color="C7C8C9"/>
                        <w:bottom w:val="single" w:sz="6" w:space="0" w:color="BEC6D1"/>
                        <w:right w:val="single" w:sz="6" w:space="0" w:color="BEC6D1"/>
                      </w:divBdr>
                      <w:divsChild>
                        <w:div w:id="287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80374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6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2500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4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3244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7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775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7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8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5642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039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1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53520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5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81118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6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bis.com/de/dmqp/die-tebis-dmqp-pakete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ebis.com/de/dmqp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9256-F470-4541-B927-93C00FEE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1019</Words>
  <Characters>6969</Characters>
  <Application>Microsoft Office Word</Application>
  <DocSecurity>0</DocSecurity>
  <Lines>58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Tebis Pressemeldung vor EMO 2011</vt:lpstr>
      <vt:lpstr>Tebis Pressemeldung vor EMO 2011</vt:lpstr>
    </vt:vector>
  </TitlesOfParts>
  <Company>Tebis AG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Tebis Pressemeldung vor EMO 2011</dc:title>
  <dc:subject>Komplettbearbeitung</dc:subject>
  <dc:creator>Michael Klocke</dc:creator>
  <cp:lastModifiedBy>Mattei, Silvia</cp:lastModifiedBy>
  <cp:revision>4</cp:revision>
  <cp:lastPrinted>2019-11-28T07:59:00Z</cp:lastPrinted>
  <dcterms:created xsi:type="dcterms:W3CDTF">2022-07-06T11:49:00Z</dcterms:created>
  <dcterms:modified xsi:type="dcterms:W3CDTF">2022-07-06T13:03:00Z</dcterms:modified>
</cp:coreProperties>
</file>